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12D" w:rsidRPr="0010612D" w:rsidRDefault="0010612D" w:rsidP="0010612D">
      <w:pPr>
        <w:spacing w:after="0"/>
        <w:jc w:val="center"/>
        <w:rPr>
          <w:rFonts w:eastAsia="Calibri"/>
        </w:rPr>
      </w:pPr>
      <w:r w:rsidRPr="0010612D">
        <w:rPr>
          <w:rFonts w:eastAsia="Calibri"/>
          <w:b/>
          <w:szCs w:val="22"/>
        </w:rPr>
        <w:t>Умови перевезення живих тварин і птахів у пасажирських поїздах формування АТ «Укрзалізниця» по території України</w:t>
      </w:r>
    </w:p>
    <w:p w:rsidR="0010612D" w:rsidRPr="00186912" w:rsidRDefault="0010612D" w:rsidP="0010612D">
      <w:pPr>
        <w:spacing w:after="0"/>
        <w:rPr>
          <w:rFonts w:eastAsia="Calibri"/>
          <w:b/>
        </w:rPr>
      </w:pPr>
    </w:p>
    <w:p w:rsidR="00B41272" w:rsidRPr="00186912" w:rsidRDefault="00B41272" w:rsidP="00B41272">
      <w:pPr>
        <w:spacing w:after="0"/>
        <w:ind w:firstLine="709"/>
        <w:rPr>
          <w:rFonts w:eastAsia="Calibri"/>
        </w:rPr>
      </w:pPr>
      <w:r w:rsidRPr="00186912">
        <w:rPr>
          <w:rFonts w:eastAsia="Calibri"/>
        </w:rPr>
        <w:t xml:space="preserve"> З </w:t>
      </w:r>
      <w:r w:rsidR="00C6039A" w:rsidRPr="00186912">
        <w:rPr>
          <w:rFonts w:eastAsia="Calibri"/>
        </w:rPr>
        <w:t>9</w:t>
      </w:r>
      <w:r w:rsidRPr="00186912">
        <w:rPr>
          <w:rFonts w:eastAsia="Calibri"/>
        </w:rPr>
        <w:t xml:space="preserve"> березня 2019 року набув чинності наказ Міністерства інфраструктури України від 01.02.2019 № 74 «Про затвердження Змін до Правил перевезення пасажирів, багажу, вантажобагажу та пошти з</w:t>
      </w:r>
      <w:r w:rsidR="00477660" w:rsidRPr="00186912">
        <w:rPr>
          <w:rFonts w:eastAsia="Calibri"/>
        </w:rPr>
        <w:t xml:space="preserve">алізничним транспортом України», </w:t>
      </w:r>
      <w:r w:rsidRPr="00186912">
        <w:rPr>
          <w:rFonts w:eastAsia="Calibri"/>
        </w:rPr>
        <w:t xml:space="preserve">яким </w:t>
      </w:r>
      <w:r w:rsidR="00477660" w:rsidRPr="00186912">
        <w:rPr>
          <w:rFonts w:eastAsia="Calibri"/>
        </w:rPr>
        <w:t>у</w:t>
      </w:r>
      <w:r w:rsidRPr="00186912">
        <w:rPr>
          <w:rFonts w:eastAsia="Calibri"/>
        </w:rPr>
        <w:t>в</w:t>
      </w:r>
      <w:r w:rsidR="00477660" w:rsidRPr="00186912">
        <w:rPr>
          <w:rFonts w:eastAsia="Calibri"/>
        </w:rPr>
        <w:t>е</w:t>
      </w:r>
      <w:r w:rsidRPr="00186912">
        <w:rPr>
          <w:rFonts w:eastAsia="Calibri"/>
        </w:rPr>
        <w:t xml:space="preserve">дено в дію нові умови перевезення живих тварин та птахів у пасажирських поїздах </w:t>
      </w:r>
      <w:r w:rsidR="00C6039A" w:rsidRPr="00186912">
        <w:rPr>
          <w:rFonts w:eastAsia="Calibri"/>
        </w:rPr>
        <w:t xml:space="preserve">формування АТ «Укрзалізниця» </w:t>
      </w:r>
      <w:r w:rsidRPr="00186912">
        <w:rPr>
          <w:rFonts w:eastAsia="Calibri"/>
        </w:rPr>
        <w:t>у внутрішньому сполученні.</w:t>
      </w:r>
    </w:p>
    <w:p w:rsidR="00B41272" w:rsidRPr="00186912" w:rsidRDefault="00B41272" w:rsidP="003E768E">
      <w:pPr>
        <w:tabs>
          <w:tab w:val="left" w:pos="709"/>
          <w:tab w:val="left" w:pos="14034"/>
        </w:tabs>
        <w:spacing w:after="0"/>
        <w:ind w:firstLine="567"/>
        <w:rPr>
          <w:rFonts w:eastAsia="Calibri"/>
        </w:rPr>
      </w:pPr>
      <w:r w:rsidRPr="00186912">
        <w:rPr>
          <w:rFonts w:eastAsia="Calibri"/>
        </w:rPr>
        <w:t xml:space="preserve"> Пасажир має право перевозити при собі дрібних кімнатних тварин, які не створюють загрозу оточуючим (собак малих порід, котів, птахів тощо), у поїздах та вагонах усіх категорій (крім вагонів типів «СВ» та «М») у спеціальних засобах для перевезення (клітка, контейнер, ящик, ємність або інша тара жорсткої конструкції), що унеможливлюють пошкодження чи забруднення вагона. Перевезення має здійснюватися на місцях, передбачених для розміщення ручної поклажі (у вагонах нічних поїздів – під полицею або на полиці поруч з пасажиром, у вагонах з місцями для сидіння – на руках у пасажира  або під місцями для сидіння).</w:t>
      </w:r>
    </w:p>
    <w:p w:rsidR="00B41272" w:rsidRPr="00186912" w:rsidRDefault="00B41272" w:rsidP="003E768E">
      <w:pPr>
        <w:tabs>
          <w:tab w:val="left" w:pos="14034"/>
        </w:tabs>
        <w:spacing w:after="0"/>
        <w:ind w:firstLine="567"/>
        <w:rPr>
          <w:rFonts w:eastAsia="Calibri"/>
        </w:rPr>
      </w:pPr>
      <w:r w:rsidRPr="00186912">
        <w:rPr>
          <w:rFonts w:eastAsia="Calibri"/>
        </w:rPr>
        <w:t>Перевезення дрібних кімнатних тварин без спеціальних засобів для перевезення не допускається.</w:t>
      </w:r>
    </w:p>
    <w:p w:rsidR="00B41272" w:rsidRPr="00186912" w:rsidRDefault="00B41272" w:rsidP="003E768E">
      <w:pPr>
        <w:tabs>
          <w:tab w:val="left" w:pos="14034"/>
        </w:tabs>
        <w:spacing w:after="0"/>
        <w:ind w:firstLine="567"/>
        <w:rPr>
          <w:rFonts w:eastAsia="Calibri"/>
        </w:rPr>
      </w:pPr>
      <w:r w:rsidRPr="00186912">
        <w:rPr>
          <w:rFonts w:eastAsia="Calibri"/>
        </w:rPr>
        <w:t>Собаки великих порід (вище ніж 45 см у холці) за наявності намордника та повідка (ланцюжка або ремінної прив’язки) перевозяться в окремому купе купейного вагона не більше двох особин. При цьому пасажир зобов’язаний оплатити вартість проїзних документів за кількістю незайнятих місць у купе за повним тарифом, крім випадків, якщо цей пасажир належить до осіб, пільги яких визначено законодавством України.</w:t>
      </w:r>
    </w:p>
    <w:p w:rsidR="00B41272" w:rsidRPr="00186912" w:rsidRDefault="00B41272" w:rsidP="003E768E">
      <w:pPr>
        <w:tabs>
          <w:tab w:val="left" w:pos="14034"/>
        </w:tabs>
        <w:spacing w:after="0"/>
        <w:ind w:firstLine="567"/>
        <w:rPr>
          <w:rFonts w:eastAsia="Calibri"/>
        </w:rPr>
      </w:pPr>
      <w:r w:rsidRPr="00186912">
        <w:rPr>
          <w:rFonts w:eastAsia="Calibri"/>
        </w:rPr>
        <w:t xml:space="preserve">Перевезення дрібних кімнатних тварин, які не створюють загрозу оточуючим (собак малих порід, котів, птахів тощо), у вагонах більш високого класу типу «СВ» та «М» дозволяється за умови викупу усіх незайнятих місць та розміщення тварини у спеціальних засобах для перевезення. </w:t>
      </w:r>
    </w:p>
    <w:p w:rsidR="00B41272" w:rsidRPr="00186912" w:rsidRDefault="00B41272" w:rsidP="003E768E">
      <w:pPr>
        <w:tabs>
          <w:tab w:val="left" w:pos="14034"/>
        </w:tabs>
        <w:spacing w:after="0"/>
        <w:ind w:firstLine="567"/>
        <w:rPr>
          <w:rFonts w:eastAsia="Calibri"/>
        </w:rPr>
      </w:pPr>
      <w:r w:rsidRPr="00186912">
        <w:rPr>
          <w:rFonts w:eastAsia="Calibri"/>
        </w:rPr>
        <w:t>У разі відсутності у перевізника можлив</w:t>
      </w:r>
      <w:bookmarkStart w:id="0" w:name="_GoBack"/>
      <w:bookmarkEnd w:id="0"/>
      <w:r w:rsidRPr="00186912">
        <w:rPr>
          <w:rFonts w:eastAsia="Calibri"/>
        </w:rPr>
        <w:t xml:space="preserve">ості оформити проїзд в окремому купе для перевезення тварин таке перевезення не дозволяється. </w:t>
      </w:r>
    </w:p>
    <w:p w:rsidR="00B41272" w:rsidRPr="00186912" w:rsidRDefault="00B41272" w:rsidP="003E768E">
      <w:pPr>
        <w:tabs>
          <w:tab w:val="left" w:pos="14034"/>
        </w:tabs>
        <w:spacing w:after="0"/>
        <w:ind w:firstLine="567"/>
        <w:rPr>
          <w:rFonts w:eastAsia="Calibri"/>
        </w:rPr>
      </w:pPr>
      <w:r w:rsidRPr="00186912">
        <w:rPr>
          <w:rFonts w:eastAsia="Calibri"/>
        </w:rPr>
        <w:t>У регіональних поїздах собаки великих порід (вище ніж 45 см у холці) перевозяться в крайніх тамбурах першого й останнього вагонів під наглядом супровідника, а дрібні кімнатні тварини розміщуються у спеціальних засобах для перевезення (не більше двох особин) на місцях, призначених для ручної поклажі, на руках у пасажира або під місцями для сидіння.</w:t>
      </w:r>
    </w:p>
    <w:p w:rsidR="00B41272" w:rsidRPr="00186912" w:rsidRDefault="00B41272" w:rsidP="003E768E">
      <w:pPr>
        <w:tabs>
          <w:tab w:val="left" w:pos="709"/>
        </w:tabs>
        <w:spacing w:after="0"/>
        <w:ind w:firstLine="713"/>
        <w:rPr>
          <w:rFonts w:eastAsia="Calibri"/>
        </w:rPr>
      </w:pPr>
      <w:r w:rsidRPr="00186912">
        <w:rPr>
          <w:rFonts w:eastAsia="Calibri"/>
        </w:rPr>
        <w:t>Дрібні кімнатні тварини та кімнатні декоративні птахи (не більше двох особин) перевозяться в ящиках, корзинах, клітках або контейнерах із водонепроникним абсорбуючим дном (не більше одного місця ручної поклажі), розміщуються на місцях, призначених для ручної поклажі, на руках у пасажира або під місцями для сидіння.</w:t>
      </w:r>
    </w:p>
    <w:p w:rsidR="00B41272" w:rsidRPr="00186912" w:rsidRDefault="00B41272" w:rsidP="003E768E">
      <w:pPr>
        <w:tabs>
          <w:tab w:val="left" w:pos="14034"/>
        </w:tabs>
        <w:spacing w:after="0"/>
        <w:ind w:firstLine="567"/>
        <w:rPr>
          <w:rFonts w:eastAsia="Calibri"/>
        </w:rPr>
      </w:pPr>
      <w:r w:rsidRPr="00186912">
        <w:rPr>
          <w:rFonts w:eastAsia="Calibri"/>
        </w:rPr>
        <w:t>Собаки великих порід (вище ніж 45 см у холці, не більше одного) перевозяться за наявності намордника та повідка (ланцюжка або ремінної прив’язки).</w:t>
      </w:r>
    </w:p>
    <w:p w:rsidR="00B41272" w:rsidRPr="003E768E" w:rsidRDefault="00B41272" w:rsidP="00B41272">
      <w:pPr>
        <w:tabs>
          <w:tab w:val="left" w:pos="14034"/>
        </w:tabs>
        <w:spacing w:after="0"/>
        <w:ind w:firstLine="567"/>
        <w:rPr>
          <w:rFonts w:eastAsia="Calibri"/>
        </w:rPr>
      </w:pPr>
      <w:r w:rsidRPr="003E768E">
        <w:rPr>
          <w:rFonts w:eastAsia="Calibri"/>
        </w:rPr>
        <w:lastRenderedPageBreak/>
        <w:t>Свійська птиця (кури, індики, гуси, качки, цесарки, перепілки, голуби тощо) допускається до перевезення лише в загальних вагонах місцевих поїздів та в регіональних поїздах у спеціальних засобах для переміщення (не більше одного місця ручної поклажі), розміри яких не перевищують розмірів, передбачених для ручної поклажі.</w:t>
      </w:r>
    </w:p>
    <w:p w:rsidR="00B41272" w:rsidRPr="003E768E" w:rsidRDefault="00B41272" w:rsidP="00A60707">
      <w:pPr>
        <w:tabs>
          <w:tab w:val="left" w:pos="14034"/>
        </w:tabs>
        <w:spacing w:after="0"/>
        <w:ind w:firstLine="709"/>
        <w:rPr>
          <w:rFonts w:eastAsia="Calibri"/>
        </w:rPr>
      </w:pPr>
      <w:r w:rsidRPr="003E768E">
        <w:rPr>
          <w:rFonts w:eastAsia="Calibri"/>
        </w:rPr>
        <w:t>Наявність оформленого належним чином ветеринарного документа для собак, дрібних кімнатних тварин та кімнатних декоративних птахів є обов'язковою.</w:t>
      </w:r>
    </w:p>
    <w:p w:rsidR="00B41272" w:rsidRPr="003E768E" w:rsidRDefault="00B41272" w:rsidP="00A60707">
      <w:pPr>
        <w:tabs>
          <w:tab w:val="left" w:pos="14034"/>
        </w:tabs>
        <w:spacing w:after="0"/>
        <w:ind w:firstLine="709"/>
        <w:rPr>
          <w:rFonts w:eastAsia="Calibri"/>
        </w:rPr>
      </w:pPr>
      <w:r w:rsidRPr="003E768E">
        <w:rPr>
          <w:rFonts w:eastAsia="Calibri"/>
        </w:rPr>
        <w:t>Плата за перевезення живих тварин (собак, котів та птахів) при пасажирі у пасажирських вагонах сплачується за особину чи місце за тарифом на перевезення багажу як за 20 кг, оформлення перевезення здійснюється за багажною квитанцією.</w:t>
      </w:r>
    </w:p>
    <w:p w:rsidR="00B41272" w:rsidRPr="003E768E" w:rsidRDefault="00B41272" w:rsidP="00A60707">
      <w:pPr>
        <w:spacing w:after="0"/>
        <w:ind w:firstLine="709"/>
        <w:rPr>
          <w:rFonts w:eastAsia="Calibri"/>
        </w:rPr>
      </w:pPr>
      <w:r w:rsidRPr="003E768E">
        <w:rPr>
          <w:rFonts w:eastAsia="Calibri"/>
        </w:rPr>
        <w:t>Особам з інвалідністю з порушеннями зору у разі пред’явлення документа, що посвідчує право на пільгу, дозволяється провозити із собою собаку-поводиря у вагонах усіх категорій без додаткової оплати, при цьому власник собаки-поводиря має забезпечити наявність намордника. Собака-поводир повинен знаходитись поруч з пасажиром, якого супроводжує, та утримуватись на короткому повідку (ланцюжку або ремінній прив’язці).</w:t>
      </w:r>
    </w:p>
    <w:p w:rsidR="003E768E" w:rsidRPr="003E768E" w:rsidRDefault="00A60707" w:rsidP="003E768E">
      <w:pPr>
        <w:spacing w:after="0"/>
        <w:ind w:firstLine="567"/>
        <w:rPr>
          <w:rFonts w:eastAsia="Calibri"/>
        </w:rPr>
      </w:pPr>
      <w:r>
        <w:rPr>
          <w:rFonts w:eastAsia="Calibri"/>
        </w:rPr>
        <w:t xml:space="preserve">  </w:t>
      </w:r>
      <w:r w:rsidR="003E768E" w:rsidRPr="003E768E">
        <w:rPr>
          <w:rFonts w:eastAsia="Calibri"/>
        </w:rPr>
        <w:t>В усіх випадках порушень санітарно-гігієнічних вимог, допущених твариною під час перевезення, власник тварини або її супровідник повинен забезпечити відповідне прибирання за нею.</w:t>
      </w:r>
    </w:p>
    <w:p w:rsidR="0010612D" w:rsidRPr="003E768E" w:rsidRDefault="00B41272" w:rsidP="00B41272">
      <w:pPr>
        <w:spacing w:after="0"/>
        <w:ind w:firstLine="709"/>
        <w:rPr>
          <w:rFonts w:eastAsia="Calibri"/>
          <w:b/>
        </w:rPr>
      </w:pPr>
      <w:r w:rsidRPr="003E768E">
        <w:rPr>
          <w:rFonts w:eastAsia="Calibri"/>
        </w:rPr>
        <w:t>У разі виникнення непередбачуваних ситуацій, пов’язаних із перевезенням тварин та птахів, перевізник уживає необхідних заходів для їх урегулювання.</w:t>
      </w:r>
      <w:r w:rsidRPr="003E768E">
        <w:rPr>
          <w:rFonts w:eastAsia="Calibri"/>
          <w:b/>
        </w:rPr>
        <w:t xml:space="preserve"> </w:t>
      </w:r>
    </w:p>
    <w:p w:rsidR="0010612D" w:rsidRPr="003E768E" w:rsidRDefault="0010612D" w:rsidP="0010612D">
      <w:pPr>
        <w:spacing w:after="0"/>
        <w:rPr>
          <w:rFonts w:eastAsia="Calibri"/>
          <w:b/>
        </w:rPr>
      </w:pPr>
    </w:p>
    <w:p w:rsidR="0010612D" w:rsidRDefault="0010612D" w:rsidP="0010612D">
      <w:pPr>
        <w:spacing w:after="0"/>
        <w:rPr>
          <w:rFonts w:eastAsia="Calibri"/>
          <w:b/>
        </w:rPr>
      </w:pPr>
    </w:p>
    <w:p w:rsidR="0010612D" w:rsidRPr="0010612D" w:rsidRDefault="0010612D" w:rsidP="00A60707">
      <w:pPr>
        <w:spacing w:after="0"/>
        <w:ind w:firstLine="709"/>
        <w:rPr>
          <w:rFonts w:ascii="Calibri" w:eastAsia="Calibri" w:hAnsi="Calibri"/>
          <w:lang w:val="ru-RU"/>
        </w:rPr>
      </w:pPr>
      <w:r w:rsidRPr="0010612D">
        <w:rPr>
          <w:rFonts w:eastAsia="Calibri"/>
          <w:b/>
        </w:rPr>
        <w:t xml:space="preserve">При перевезенні тварин по території України в поїздах формування інозалізниць (країн СНД) застосовуються міжнародні норми </w:t>
      </w:r>
      <w:r w:rsidR="00A60707">
        <w:rPr>
          <w:rFonts w:eastAsia="Calibri"/>
          <w:b/>
        </w:rPr>
        <w:t>п</w:t>
      </w:r>
      <w:r w:rsidRPr="0010612D">
        <w:rPr>
          <w:rFonts w:eastAsia="Calibri"/>
          <w:b/>
        </w:rPr>
        <w:t>равил перевезення</w:t>
      </w:r>
      <w:r w:rsidR="00A60707">
        <w:rPr>
          <w:rFonts w:eastAsia="Calibri"/>
          <w:b/>
        </w:rPr>
        <w:t xml:space="preserve"> (УМПС) –</w:t>
      </w:r>
      <w:r w:rsidR="00F32111">
        <w:rPr>
          <w:rFonts w:eastAsia="Calibri"/>
          <w:b/>
        </w:rPr>
        <w:t xml:space="preserve"> </w:t>
      </w:r>
      <w:r w:rsidR="00A60707">
        <w:rPr>
          <w:rFonts w:eastAsia="Calibri"/>
          <w:b/>
        </w:rPr>
        <w:t>ОП УМПС</w:t>
      </w:r>
      <w:r w:rsidR="00F32111">
        <w:rPr>
          <w:rFonts w:eastAsia="Calibri"/>
          <w:b/>
        </w:rPr>
        <w:t xml:space="preserve"> (стаття </w:t>
      </w:r>
      <w:r w:rsidR="00283EB4">
        <w:rPr>
          <w:rFonts w:eastAsia="Calibri"/>
          <w:b/>
        </w:rPr>
        <w:t>13)</w:t>
      </w:r>
      <w:r w:rsidRPr="0010612D">
        <w:rPr>
          <w:rFonts w:eastAsia="Calibri"/>
          <w:b/>
        </w:rPr>
        <w:t>.</w:t>
      </w:r>
      <w:r w:rsidRPr="0010612D">
        <w:rPr>
          <w:rFonts w:ascii="Calibri" w:eastAsia="Calibri" w:hAnsi="Calibri"/>
        </w:rPr>
        <w:t xml:space="preserve"> </w:t>
      </w:r>
    </w:p>
    <w:p w:rsidR="00865B9C" w:rsidRPr="0010612D" w:rsidRDefault="00865B9C">
      <w:pPr>
        <w:rPr>
          <w:lang w:val="ru-RU"/>
        </w:rPr>
      </w:pPr>
    </w:p>
    <w:sectPr w:rsidR="00865B9C" w:rsidRPr="0010612D" w:rsidSect="00B31B26">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3E4" w:rsidRDefault="005513E4" w:rsidP="00B31B26">
      <w:pPr>
        <w:spacing w:after="0"/>
      </w:pPr>
      <w:r>
        <w:separator/>
      </w:r>
    </w:p>
  </w:endnote>
  <w:endnote w:type="continuationSeparator" w:id="0">
    <w:p w:rsidR="005513E4" w:rsidRDefault="005513E4" w:rsidP="00B31B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3E4" w:rsidRDefault="005513E4" w:rsidP="00B31B26">
      <w:pPr>
        <w:spacing w:after="0"/>
      </w:pPr>
      <w:r>
        <w:separator/>
      </w:r>
    </w:p>
  </w:footnote>
  <w:footnote w:type="continuationSeparator" w:id="0">
    <w:p w:rsidR="005513E4" w:rsidRDefault="005513E4" w:rsidP="00B31B2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339782"/>
      <w:docPartObj>
        <w:docPartGallery w:val="Page Numbers (Top of Page)"/>
        <w:docPartUnique/>
      </w:docPartObj>
    </w:sdtPr>
    <w:sdtEndPr/>
    <w:sdtContent>
      <w:p w:rsidR="00B31B26" w:rsidRDefault="00B31B26">
        <w:pPr>
          <w:pStyle w:val="a6"/>
          <w:jc w:val="center"/>
        </w:pPr>
        <w:r>
          <w:fldChar w:fldCharType="begin"/>
        </w:r>
        <w:r>
          <w:instrText>PAGE   \* MERGEFORMAT</w:instrText>
        </w:r>
        <w:r>
          <w:fldChar w:fldCharType="separate"/>
        </w:r>
        <w:r w:rsidR="00186912" w:rsidRPr="00186912">
          <w:rPr>
            <w:noProof/>
            <w:lang w:val="ru-RU"/>
          </w:rPr>
          <w:t>2</w:t>
        </w:r>
        <w:r>
          <w:fldChar w:fldCharType="end"/>
        </w:r>
      </w:p>
    </w:sdtContent>
  </w:sdt>
  <w:p w:rsidR="00B31B26" w:rsidRDefault="00B31B2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865"/>
    <w:rsid w:val="0010612D"/>
    <w:rsid w:val="00186912"/>
    <w:rsid w:val="00283EB4"/>
    <w:rsid w:val="003516A1"/>
    <w:rsid w:val="003E768E"/>
    <w:rsid w:val="00477660"/>
    <w:rsid w:val="005513E4"/>
    <w:rsid w:val="00657552"/>
    <w:rsid w:val="00865B9C"/>
    <w:rsid w:val="00922C22"/>
    <w:rsid w:val="00A60707"/>
    <w:rsid w:val="00AA5865"/>
    <w:rsid w:val="00B31B26"/>
    <w:rsid w:val="00B41272"/>
    <w:rsid w:val="00C6039A"/>
    <w:rsid w:val="00F32111"/>
    <w:rsid w:val="00FC4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Math" w:eastAsiaTheme="minorHAnsi" w:hAnsi="Cambria Math" w:cs="Times New Roman"/>
        <w: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22C22"/>
    <w:pPr>
      <w:spacing w:line="240" w:lineRule="auto"/>
      <w:jc w:val="both"/>
    </w:pPr>
    <w:rPr>
      <w:rFonts w:ascii="Times New Roman" w:hAnsi="Times New Roman"/>
      <w:i w:val="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uiPriority w:val="99"/>
    <w:qFormat/>
    <w:rsid w:val="00657552"/>
    <w:pPr>
      <w:spacing w:after="0"/>
      <w:ind w:firstLine="567"/>
    </w:pPr>
    <w:rPr>
      <w:rFonts w:eastAsia="Times New Roman"/>
      <w:szCs w:val="20"/>
      <w:lang w:eastAsia="ru-RU"/>
    </w:rPr>
  </w:style>
  <w:style w:type="character" w:customStyle="1" w:styleId="a5">
    <w:name w:val="Основной текст с отступом Знак"/>
    <w:basedOn w:val="a1"/>
    <w:link w:val="a4"/>
    <w:uiPriority w:val="99"/>
    <w:rsid w:val="00657552"/>
    <w:rPr>
      <w:rFonts w:ascii="Times New Roman" w:eastAsia="Times New Roman" w:hAnsi="Times New Roman"/>
      <w:szCs w:val="20"/>
      <w:lang w:eastAsia="ru-RU"/>
    </w:rPr>
  </w:style>
  <w:style w:type="paragraph" w:styleId="a0">
    <w:name w:val="No Spacing"/>
    <w:uiPriority w:val="1"/>
    <w:qFormat/>
    <w:rsid w:val="00922C22"/>
    <w:pPr>
      <w:spacing w:after="0" w:line="240" w:lineRule="auto"/>
      <w:jc w:val="both"/>
    </w:pPr>
    <w:rPr>
      <w:rFonts w:ascii="Times New Roman" w:hAnsi="Times New Roman"/>
      <w:i w:val="0"/>
    </w:rPr>
  </w:style>
  <w:style w:type="paragraph" w:styleId="a6">
    <w:name w:val="header"/>
    <w:basedOn w:val="a"/>
    <w:link w:val="a7"/>
    <w:uiPriority w:val="99"/>
    <w:unhideWhenUsed/>
    <w:rsid w:val="00B31B26"/>
    <w:pPr>
      <w:tabs>
        <w:tab w:val="center" w:pos="4677"/>
        <w:tab w:val="right" w:pos="9355"/>
      </w:tabs>
      <w:spacing w:after="0"/>
    </w:pPr>
  </w:style>
  <w:style w:type="character" w:customStyle="1" w:styleId="a7">
    <w:name w:val="Верхний колонтитул Знак"/>
    <w:basedOn w:val="a1"/>
    <w:link w:val="a6"/>
    <w:uiPriority w:val="99"/>
    <w:rsid w:val="00B31B26"/>
    <w:rPr>
      <w:rFonts w:ascii="Times New Roman" w:hAnsi="Times New Roman"/>
      <w:i w:val="0"/>
      <w:lang w:val="uk-UA"/>
    </w:rPr>
  </w:style>
  <w:style w:type="paragraph" w:styleId="a8">
    <w:name w:val="footer"/>
    <w:basedOn w:val="a"/>
    <w:link w:val="a9"/>
    <w:uiPriority w:val="99"/>
    <w:unhideWhenUsed/>
    <w:rsid w:val="00B31B26"/>
    <w:pPr>
      <w:tabs>
        <w:tab w:val="center" w:pos="4677"/>
        <w:tab w:val="right" w:pos="9355"/>
      </w:tabs>
      <w:spacing w:after="0"/>
    </w:pPr>
  </w:style>
  <w:style w:type="character" w:customStyle="1" w:styleId="a9">
    <w:name w:val="Нижний колонтитул Знак"/>
    <w:basedOn w:val="a1"/>
    <w:link w:val="a8"/>
    <w:uiPriority w:val="99"/>
    <w:rsid w:val="00B31B26"/>
    <w:rPr>
      <w:rFonts w:ascii="Times New Roman" w:hAnsi="Times New Roman"/>
      <w:i w:val="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Math" w:eastAsiaTheme="minorHAnsi" w:hAnsi="Cambria Math" w:cs="Times New Roman"/>
        <w: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22C22"/>
    <w:pPr>
      <w:spacing w:line="240" w:lineRule="auto"/>
      <w:jc w:val="both"/>
    </w:pPr>
    <w:rPr>
      <w:rFonts w:ascii="Times New Roman" w:hAnsi="Times New Roman"/>
      <w:i w:val="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uiPriority w:val="99"/>
    <w:qFormat/>
    <w:rsid w:val="00657552"/>
    <w:pPr>
      <w:spacing w:after="0"/>
      <w:ind w:firstLine="567"/>
    </w:pPr>
    <w:rPr>
      <w:rFonts w:eastAsia="Times New Roman"/>
      <w:szCs w:val="20"/>
      <w:lang w:eastAsia="ru-RU"/>
    </w:rPr>
  </w:style>
  <w:style w:type="character" w:customStyle="1" w:styleId="a5">
    <w:name w:val="Основной текст с отступом Знак"/>
    <w:basedOn w:val="a1"/>
    <w:link w:val="a4"/>
    <w:uiPriority w:val="99"/>
    <w:rsid w:val="00657552"/>
    <w:rPr>
      <w:rFonts w:ascii="Times New Roman" w:eastAsia="Times New Roman" w:hAnsi="Times New Roman"/>
      <w:szCs w:val="20"/>
      <w:lang w:eastAsia="ru-RU"/>
    </w:rPr>
  </w:style>
  <w:style w:type="paragraph" w:styleId="a0">
    <w:name w:val="No Spacing"/>
    <w:uiPriority w:val="1"/>
    <w:qFormat/>
    <w:rsid w:val="00922C22"/>
    <w:pPr>
      <w:spacing w:after="0" w:line="240" w:lineRule="auto"/>
      <w:jc w:val="both"/>
    </w:pPr>
    <w:rPr>
      <w:rFonts w:ascii="Times New Roman" w:hAnsi="Times New Roman"/>
      <w:i w:val="0"/>
    </w:rPr>
  </w:style>
  <w:style w:type="paragraph" w:styleId="a6">
    <w:name w:val="header"/>
    <w:basedOn w:val="a"/>
    <w:link w:val="a7"/>
    <w:uiPriority w:val="99"/>
    <w:unhideWhenUsed/>
    <w:rsid w:val="00B31B26"/>
    <w:pPr>
      <w:tabs>
        <w:tab w:val="center" w:pos="4677"/>
        <w:tab w:val="right" w:pos="9355"/>
      </w:tabs>
      <w:spacing w:after="0"/>
    </w:pPr>
  </w:style>
  <w:style w:type="character" w:customStyle="1" w:styleId="a7">
    <w:name w:val="Верхний колонтитул Знак"/>
    <w:basedOn w:val="a1"/>
    <w:link w:val="a6"/>
    <w:uiPriority w:val="99"/>
    <w:rsid w:val="00B31B26"/>
    <w:rPr>
      <w:rFonts w:ascii="Times New Roman" w:hAnsi="Times New Roman"/>
      <w:i w:val="0"/>
      <w:lang w:val="uk-UA"/>
    </w:rPr>
  </w:style>
  <w:style w:type="paragraph" w:styleId="a8">
    <w:name w:val="footer"/>
    <w:basedOn w:val="a"/>
    <w:link w:val="a9"/>
    <w:uiPriority w:val="99"/>
    <w:unhideWhenUsed/>
    <w:rsid w:val="00B31B26"/>
    <w:pPr>
      <w:tabs>
        <w:tab w:val="center" w:pos="4677"/>
        <w:tab w:val="right" w:pos="9355"/>
      </w:tabs>
      <w:spacing w:after="0"/>
    </w:pPr>
  </w:style>
  <w:style w:type="character" w:customStyle="1" w:styleId="a9">
    <w:name w:val="Нижний колонтитул Знак"/>
    <w:basedOn w:val="a1"/>
    <w:link w:val="a8"/>
    <w:uiPriority w:val="99"/>
    <w:rsid w:val="00B31B26"/>
    <w:rPr>
      <w:rFonts w:ascii="Times New Roman" w:hAnsi="Times New Roman"/>
      <w:i w:val="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662</Words>
  <Characters>3774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Васильєва Валентина Валеріївна</dc:creator>
  <cp:keywords/>
  <dc:description/>
  <cp:lastModifiedBy>user</cp:lastModifiedBy>
  <cp:revision>12</cp:revision>
  <dcterms:created xsi:type="dcterms:W3CDTF">2019-02-26T08:07:00Z</dcterms:created>
  <dcterms:modified xsi:type="dcterms:W3CDTF">2019-04-12T11:05:00Z</dcterms:modified>
</cp:coreProperties>
</file>