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EBA" w:rsidRDefault="00EB5DBF" w:rsidP="00E23EBA">
      <w:pPr>
        <w:spacing w:after="120" w:line="240" w:lineRule="auto"/>
        <w:ind w:left="71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23EBA" w:rsidRDefault="00E23EBA" w:rsidP="00E23EBA">
      <w:pPr>
        <w:spacing w:after="120" w:line="240" w:lineRule="auto"/>
        <w:ind w:left="7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3EBA" w:rsidRPr="00C418FB" w:rsidRDefault="00E23EBA" w:rsidP="00E23EBA">
      <w:pPr>
        <w:spacing w:after="120" w:line="240" w:lineRule="auto"/>
        <w:ind w:left="71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Додаток</w:t>
      </w:r>
      <w:r w:rsidR="00C418F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="00C418FB">
        <w:rPr>
          <w:rFonts w:ascii="Times New Roman" w:hAnsi="Times New Roman" w:cs="Times New Roman"/>
          <w:b/>
          <w:sz w:val="28"/>
          <w:szCs w:val="28"/>
        </w:rPr>
        <w:t>.1817(6)</w:t>
      </w:r>
    </w:p>
    <w:p w:rsidR="00E23EBA" w:rsidRDefault="00E23EBA" w:rsidP="00E23EBA">
      <w:pPr>
        <w:spacing w:after="120" w:line="240" w:lineRule="auto"/>
        <w:ind w:left="710"/>
        <w:jc w:val="right"/>
        <w:rPr>
          <w:rFonts w:ascii="Times New Roman" w:hAnsi="Times New Roman" w:cs="Times New Roman"/>
          <w:sz w:val="24"/>
          <w:szCs w:val="24"/>
        </w:rPr>
      </w:pPr>
    </w:p>
    <w:p w:rsidR="00550306" w:rsidRPr="00E50981" w:rsidRDefault="00E23EBA" w:rsidP="00550306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3EBA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Експлуатаційний вантажообіг брутто всього </w:t>
      </w:r>
      <w:r w:rsidRPr="00E23EBA">
        <w:rPr>
          <w:rFonts w:ascii="Times New Roman" w:eastAsia="Calibri" w:hAnsi="Times New Roman" w:cs="Times New Roman"/>
          <w:sz w:val="28"/>
          <w:szCs w:val="28"/>
        </w:rPr>
        <w:t>у 201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23EBA">
        <w:rPr>
          <w:rFonts w:ascii="Times New Roman" w:eastAsia="Calibri" w:hAnsi="Times New Roman" w:cs="Times New Roman"/>
          <w:sz w:val="28"/>
          <w:szCs w:val="28"/>
        </w:rPr>
        <w:t xml:space="preserve"> році </w:t>
      </w:r>
      <w:r w:rsidR="006B3DF5">
        <w:rPr>
          <w:rFonts w:ascii="Times New Roman" w:eastAsia="Calibri" w:hAnsi="Times New Roman" w:cs="Times New Roman"/>
          <w:sz w:val="28"/>
          <w:szCs w:val="28"/>
        </w:rPr>
        <w:t>з</w:t>
      </w:r>
      <w:r w:rsidR="008A23B0">
        <w:rPr>
          <w:rFonts w:ascii="Times New Roman" w:eastAsia="Calibri" w:hAnsi="Times New Roman" w:cs="Times New Roman"/>
          <w:sz w:val="28"/>
          <w:szCs w:val="28"/>
        </w:rPr>
        <w:t>низився</w:t>
      </w:r>
      <w:r w:rsidRPr="00E23EBA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6B3DF5">
        <w:rPr>
          <w:rFonts w:ascii="Times New Roman" w:eastAsia="Calibri" w:hAnsi="Times New Roman" w:cs="Times New Roman"/>
          <w:sz w:val="28"/>
          <w:szCs w:val="28"/>
        </w:rPr>
        <w:t>2</w:t>
      </w:r>
      <w:r w:rsidRPr="00E23EBA">
        <w:rPr>
          <w:rFonts w:ascii="Times New Roman" w:eastAsia="Calibri" w:hAnsi="Times New Roman" w:cs="Times New Roman"/>
          <w:sz w:val="28"/>
          <w:szCs w:val="28"/>
        </w:rPr>
        <w:t>,</w:t>
      </w:r>
      <w:r w:rsidR="006B3DF5">
        <w:rPr>
          <w:rFonts w:ascii="Times New Roman" w:eastAsia="Calibri" w:hAnsi="Times New Roman" w:cs="Times New Roman"/>
          <w:sz w:val="28"/>
          <w:szCs w:val="28"/>
        </w:rPr>
        <w:t>7</w:t>
      </w:r>
      <w:r w:rsidRPr="00E23EBA">
        <w:rPr>
          <w:rFonts w:ascii="Times New Roman" w:eastAsia="Calibri" w:hAnsi="Times New Roman" w:cs="Times New Roman"/>
          <w:sz w:val="28"/>
          <w:szCs w:val="28"/>
        </w:rPr>
        <w:t xml:space="preserve"> %  або у абсолютному значенні на </w:t>
      </w:r>
      <w:r w:rsidR="006B3DF5">
        <w:rPr>
          <w:rFonts w:ascii="Times New Roman" w:eastAsia="Calibri" w:hAnsi="Times New Roman" w:cs="Times New Roman"/>
          <w:sz w:val="28"/>
          <w:szCs w:val="28"/>
        </w:rPr>
        <w:t>9,5</w:t>
      </w:r>
      <w:r w:rsidRPr="00E23EBA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bookmarkStart w:id="0" w:name="_GoBack"/>
      <w:bookmarkEnd w:id="0"/>
      <w:r w:rsidRPr="00E23EBA">
        <w:rPr>
          <w:rFonts w:ascii="Times New Roman" w:eastAsia="Calibri" w:hAnsi="Times New Roman" w:cs="Times New Roman"/>
          <w:sz w:val="28"/>
          <w:szCs w:val="28"/>
        </w:rPr>
        <w:t xml:space="preserve">лрд. т-км брутто  </w:t>
      </w:r>
      <w:r w:rsidR="008F6D77" w:rsidRPr="00E23EBA">
        <w:rPr>
          <w:rFonts w:ascii="Times New Roman" w:eastAsia="Calibri" w:hAnsi="Times New Roman" w:cs="Times New Roman"/>
          <w:sz w:val="28"/>
          <w:szCs w:val="28"/>
        </w:rPr>
        <w:t>до 201</w:t>
      </w:r>
      <w:r w:rsidR="008F6D77">
        <w:rPr>
          <w:rFonts w:ascii="Times New Roman" w:eastAsia="Calibri" w:hAnsi="Times New Roman" w:cs="Times New Roman"/>
          <w:sz w:val="28"/>
          <w:szCs w:val="28"/>
        </w:rPr>
        <w:t>7</w:t>
      </w:r>
      <w:r w:rsidR="008F6D77" w:rsidRPr="00E23EBA">
        <w:rPr>
          <w:rFonts w:ascii="Times New Roman" w:eastAsia="Calibri" w:hAnsi="Times New Roman" w:cs="Times New Roman"/>
          <w:sz w:val="28"/>
          <w:szCs w:val="28"/>
        </w:rPr>
        <w:t xml:space="preserve"> року </w:t>
      </w:r>
      <w:r w:rsidRPr="00E23EBA">
        <w:rPr>
          <w:rFonts w:ascii="Times New Roman" w:eastAsia="Calibri" w:hAnsi="Times New Roman" w:cs="Times New Roman"/>
          <w:sz w:val="28"/>
          <w:szCs w:val="28"/>
        </w:rPr>
        <w:t xml:space="preserve">(у 2017  році обсяг перевезень складав 347,4  млрд. т-км брутто).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4"/>
        <w:gridCol w:w="1178"/>
        <w:gridCol w:w="1030"/>
        <w:gridCol w:w="1842"/>
        <w:gridCol w:w="1401"/>
      </w:tblGrid>
      <w:tr w:rsidR="00E50981" w:rsidRPr="008771CE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E50981" w:rsidRPr="008771CE" w:rsidRDefault="00E50981" w:rsidP="0014065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Експлуатаційний вантажообіг </w:t>
            </w:r>
            <w:r w:rsidR="00355D43"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бру</w:t>
            </w:r>
            <w:r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тто </w:t>
            </w:r>
            <w:r w:rsidR="00355D43"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всього </w:t>
            </w:r>
            <w:r w:rsidR="001406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тис. т-км </w:t>
            </w:r>
            <w:r w:rsidR="0044371D"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брутто</w:t>
            </w:r>
            <w:r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  <w:r w:rsidR="001406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розподілений по діапазонам</w:t>
            </w:r>
            <w:r w:rsidR="00B72F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E50981" w:rsidRPr="008771CE" w:rsidRDefault="009C457C" w:rsidP="00EF2DC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E50981"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озподіл сумарної довжини Дільниць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8B6FD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результатам</w:t>
            </w:r>
            <w:r w:rsidR="008B6FD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співставлення виконання </w:t>
            </w:r>
            <w:r w:rsidR="003B67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роботи </w:t>
            </w:r>
            <w:r w:rsidR="00E50981"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</w:t>
            </w:r>
            <w:r w:rsidR="0044371D"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="00E50981"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ро</w:t>
            </w:r>
            <w:r w:rsidR="003B67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ці</w:t>
            </w:r>
            <w:r w:rsidR="00E50981"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529F"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до 2017 року</w:t>
            </w:r>
          </w:p>
        </w:tc>
      </w:tr>
      <w:tr w:rsidR="00E50981" w:rsidRPr="008771CE" w:rsidTr="0025225B">
        <w:trPr>
          <w:trHeight w:val="1214"/>
          <w:jc w:val="center"/>
        </w:trPr>
        <w:tc>
          <w:tcPr>
            <w:tcW w:w="4384" w:type="dxa"/>
            <w:vMerge/>
            <w:shd w:val="clear" w:color="auto" w:fill="auto"/>
            <w:vAlign w:val="center"/>
          </w:tcPr>
          <w:p w:rsidR="00E50981" w:rsidRPr="008771C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DAEEF3"/>
            <w:vAlign w:val="center"/>
          </w:tcPr>
          <w:p w:rsidR="00E50981" w:rsidRPr="008771C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eastAsia="Calibri" w:hAnsi="Times New Roman" w:cs="Times New Roman"/>
                <w:sz w:val="28"/>
                <w:szCs w:val="28"/>
              </w:rPr>
              <w:t>км парні</w:t>
            </w:r>
          </w:p>
        </w:tc>
        <w:tc>
          <w:tcPr>
            <w:tcW w:w="993" w:type="dxa"/>
            <w:shd w:val="clear" w:color="auto" w:fill="DAEEF3"/>
            <w:vAlign w:val="center"/>
          </w:tcPr>
          <w:p w:rsidR="00584F0C" w:rsidRPr="008771C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км </w:t>
            </w:r>
          </w:p>
          <w:p w:rsidR="00E50981" w:rsidRPr="008771C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eastAsia="Calibri" w:hAnsi="Times New Roman" w:cs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E50981" w:rsidRPr="008771CE" w:rsidRDefault="00E50981" w:rsidP="00E509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eastAsia="Calibri" w:hAnsi="Times New Roman" w:cs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E50981" w:rsidRPr="008771CE" w:rsidRDefault="00E50981" w:rsidP="00E50981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E45381" w:rsidRPr="008771CE" w:rsidTr="00AD749B">
        <w:trPr>
          <w:trHeight w:val="302"/>
          <w:jc w:val="center"/>
        </w:trPr>
        <w:tc>
          <w:tcPr>
            <w:tcW w:w="4384" w:type="dxa"/>
            <w:shd w:val="clear" w:color="auto" w:fill="auto"/>
          </w:tcPr>
          <w:p w:rsidR="00E45381" w:rsidRPr="00AD749B" w:rsidRDefault="00E45381" w:rsidP="00E4538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D749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- 800 000...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1842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394</w:t>
            </w:r>
          </w:p>
        </w:tc>
        <w:tc>
          <w:tcPr>
            <w:tcW w:w="1309" w:type="dxa"/>
            <w:shd w:val="clear" w:color="auto" w:fill="auto"/>
          </w:tcPr>
          <w:p w:rsidR="00E45381" w:rsidRPr="00CF5811" w:rsidRDefault="00CF5811" w:rsidP="00CF58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E45381" w:rsidRPr="008771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E45381" w:rsidRPr="008771CE" w:rsidTr="00AD749B">
        <w:trPr>
          <w:jc w:val="center"/>
        </w:trPr>
        <w:tc>
          <w:tcPr>
            <w:tcW w:w="4384" w:type="dxa"/>
            <w:shd w:val="clear" w:color="auto" w:fill="auto"/>
          </w:tcPr>
          <w:p w:rsidR="00E45381" w:rsidRPr="00AD749B" w:rsidRDefault="00E45381" w:rsidP="00E4538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D749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 - 800 000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842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1309" w:type="dxa"/>
            <w:shd w:val="clear" w:color="auto" w:fill="auto"/>
          </w:tcPr>
          <w:p w:rsidR="00E45381" w:rsidRPr="00CF5811" w:rsidRDefault="00CF5811" w:rsidP="00E4538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E45381" w:rsidRPr="008771CE" w:rsidTr="00AD749B">
        <w:trPr>
          <w:jc w:val="center"/>
        </w:trPr>
        <w:tc>
          <w:tcPr>
            <w:tcW w:w="4384" w:type="dxa"/>
            <w:shd w:val="clear" w:color="auto" w:fill="auto"/>
          </w:tcPr>
          <w:p w:rsidR="00E45381" w:rsidRPr="00AD749B" w:rsidRDefault="00E45381" w:rsidP="00E4538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D749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 - 600 000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2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208,5</w:t>
            </w:r>
          </w:p>
        </w:tc>
        <w:tc>
          <w:tcPr>
            <w:tcW w:w="1309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E45381" w:rsidRPr="008771CE" w:rsidTr="00AD749B">
        <w:trPr>
          <w:jc w:val="center"/>
        </w:trPr>
        <w:tc>
          <w:tcPr>
            <w:tcW w:w="4384" w:type="dxa"/>
            <w:shd w:val="clear" w:color="auto" w:fill="auto"/>
          </w:tcPr>
          <w:p w:rsidR="00E45381" w:rsidRPr="00AD749B" w:rsidRDefault="00E45381" w:rsidP="00E4538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D749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 - 400 000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747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1 251</w:t>
            </w:r>
          </w:p>
        </w:tc>
        <w:tc>
          <w:tcPr>
            <w:tcW w:w="1842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1309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45381" w:rsidRPr="008771CE" w:rsidTr="00AD749B">
        <w:trPr>
          <w:jc w:val="center"/>
        </w:trPr>
        <w:tc>
          <w:tcPr>
            <w:tcW w:w="4384" w:type="dxa"/>
            <w:shd w:val="clear" w:color="auto" w:fill="auto"/>
          </w:tcPr>
          <w:p w:rsidR="00E45381" w:rsidRPr="00AD749B" w:rsidRDefault="00E45381" w:rsidP="00E4538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D749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до  - 200 000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7 363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7 377</w:t>
            </w:r>
          </w:p>
        </w:tc>
        <w:tc>
          <w:tcPr>
            <w:tcW w:w="1842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7370</w:t>
            </w:r>
          </w:p>
        </w:tc>
        <w:tc>
          <w:tcPr>
            <w:tcW w:w="1309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36,9</w:t>
            </w:r>
          </w:p>
        </w:tc>
      </w:tr>
      <w:tr w:rsidR="00E45381" w:rsidRPr="008771CE" w:rsidTr="00AD749B">
        <w:trPr>
          <w:jc w:val="center"/>
        </w:trPr>
        <w:tc>
          <w:tcPr>
            <w:tcW w:w="4384" w:type="dxa"/>
            <w:shd w:val="clear" w:color="auto" w:fill="auto"/>
          </w:tcPr>
          <w:p w:rsidR="00E45381" w:rsidRPr="00AD749B" w:rsidRDefault="00E45381" w:rsidP="00E45381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D749B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± 1 000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3 954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4 358</w:t>
            </w:r>
          </w:p>
        </w:tc>
        <w:tc>
          <w:tcPr>
            <w:tcW w:w="1842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4156</w:t>
            </w:r>
          </w:p>
        </w:tc>
        <w:tc>
          <w:tcPr>
            <w:tcW w:w="1309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20,8</w:t>
            </w:r>
          </w:p>
        </w:tc>
      </w:tr>
      <w:tr w:rsidR="00E45381" w:rsidRPr="008771CE" w:rsidTr="00AD749B">
        <w:trPr>
          <w:jc w:val="center"/>
        </w:trPr>
        <w:tc>
          <w:tcPr>
            <w:tcW w:w="4384" w:type="dxa"/>
            <w:shd w:val="clear" w:color="auto" w:fill="auto"/>
          </w:tcPr>
          <w:p w:rsidR="00E45381" w:rsidRPr="00AD749B" w:rsidRDefault="00E45381" w:rsidP="00E45381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D749B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 + 200 000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6 132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4 854</w:t>
            </w:r>
          </w:p>
        </w:tc>
        <w:tc>
          <w:tcPr>
            <w:tcW w:w="1842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5493</w:t>
            </w:r>
          </w:p>
        </w:tc>
        <w:tc>
          <w:tcPr>
            <w:tcW w:w="1309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</w:tr>
      <w:tr w:rsidR="00E45381" w:rsidRPr="008771CE" w:rsidTr="00AD749B">
        <w:trPr>
          <w:jc w:val="center"/>
        </w:trPr>
        <w:tc>
          <w:tcPr>
            <w:tcW w:w="4384" w:type="dxa"/>
            <w:shd w:val="clear" w:color="auto" w:fill="auto"/>
          </w:tcPr>
          <w:p w:rsidR="00E45381" w:rsidRPr="00AD749B" w:rsidRDefault="00E45381" w:rsidP="00E45381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D749B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 + 400 000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493</w:t>
            </w:r>
          </w:p>
        </w:tc>
        <w:tc>
          <w:tcPr>
            <w:tcW w:w="1842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466,5</w:t>
            </w:r>
          </w:p>
        </w:tc>
        <w:tc>
          <w:tcPr>
            <w:tcW w:w="1309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E45381" w:rsidRPr="008771CE" w:rsidTr="00AD749B">
        <w:trPr>
          <w:jc w:val="center"/>
        </w:trPr>
        <w:tc>
          <w:tcPr>
            <w:tcW w:w="4384" w:type="dxa"/>
            <w:shd w:val="clear" w:color="auto" w:fill="auto"/>
          </w:tcPr>
          <w:p w:rsidR="00E45381" w:rsidRPr="00AD749B" w:rsidRDefault="00E45381" w:rsidP="00E45381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D749B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 + 600 000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1842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  <w:tc>
          <w:tcPr>
            <w:tcW w:w="1309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E45381" w:rsidRPr="008771CE" w:rsidTr="00AD749B">
        <w:trPr>
          <w:jc w:val="center"/>
        </w:trPr>
        <w:tc>
          <w:tcPr>
            <w:tcW w:w="4384" w:type="dxa"/>
            <w:shd w:val="clear" w:color="auto" w:fill="auto"/>
          </w:tcPr>
          <w:p w:rsidR="00E45381" w:rsidRPr="00AD749B" w:rsidRDefault="00E45381" w:rsidP="00E45381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D749B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до  + 800 000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842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39,5</w:t>
            </w:r>
          </w:p>
        </w:tc>
        <w:tc>
          <w:tcPr>
            <w:tcW w:w="1309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E45381" w:rsidRPr="008771CE" w:rsidTr="00AD749B">
        <w:trPr>
          <w:jc w:val="center"/>
        </w:trPr>
        <w:tc>
          <w:tcPr>
            <w:tcW w:w="4384" w:type="dxa"/>
            <w:shd w:val="clear" w:color="auto" w:fill="auto"/>
          </w:tcPr>
          <w:p w:rsidR="00E45381" w:rsidRPr="00AD749B" w:rsidRDefault="00E45381" w:rsidP="00E45381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D749B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+ 800 000 …</w:t>
            </w:r>
          </w:p>
        </w:tc>
        <w:tc>
          <w:tcPr>
            <w:tcW w:w="1178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1842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</w:p>
        </w:tc>
        <w:tc>
          <w:tcPr>
            <w:tcW w:w="1309" w:type="dxa"/>
            <w:shd w:val="clear" w:color="auto" w:fill="auto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E45381" w:rsidRPr="008771CE" w:rsidTr="0025225B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E45381" w:rsidRPr="008771CE" w:rsidRDefault="00E45381" w:rsidP="00E4538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7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178" w:type="dxa"/>
            <w:shd w:val="clear" w:color="auto" w:fill="FFFF00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19 975</w:t>
            </w:r>
          </w:p>
        </w:tc>
        <w:tc>
          <w:tcPr>
            <w:tcW w:w="993" w:type="dxa"/>
            <w:shd w:val="clear" w:color="auto" w:fill="FFFF00"/>
          </w:tcPr>
          <w:p w:rsidR="00E45381" w:rsidRPr="008771CE" w:rsidRDefault="00E45381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</w:tcPr>
          <w:p w:rsidR="00E45381" w:rsidRPr="008771CE" w:rsidRDefault="001B6067" w:rsidP="00E4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19979</w:t>
            </w:r>
          </w:p>
        </w:tc>
        <w:tc>
          <w:tcPr>
            <w:tcW w:w="1309" w:type="dxa"/>
            <w:shd w:val="clear" w:color="auto" w:fill="FFFF00"/>
          </w:tcPr>
          <w:p w:rsidR="00E45381" w:rsidRPr="008771CE" w:rsidRDefault="00E45381" w:rsidP="00742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1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805369" w:rsidRDefault="00805369" w:rsidP="00E50981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8F6D77" w:rsidRDefault="006B105D" w:rsidP="008F6D77">
      <w:pPr>
        <w:spacing w:after="12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B85E15" w:rsidRPr="00B85E15">
        <w:rPr>
          <w:rFonts w:ascii="Times New Roman" w:eastAsia="Calibri" w:hAnsi="Times New Roman" w:cs="Times New Roman"/>
          <w:sz w:val="28"/>
          <w:szCs w:val="28"/>
        </w:rPr>
        <w:t xml:space="preserve">З наведених даних видно, що на протязі  2018 у співставленні з 2017 роком відбувалося  як падіння роботи  у діапазонах від 800 до 1 млн т-км брутто, так і  зростання від 1 до понад 800 млн т-км брутто у на окремих </w:t>
      </w:r>
      <w:r w:rsidR="008F6D77">
        <w:rPr>
          <w:rFonts w:ascii="Times New Roman" w:eastAsia="Calibri" w:hAnsi="Times New Roman" w:cs="Times New Roman"/>
          <w:sz w:val="28"/>
          <w:szCs w:val="28"/>
        </w:rPr>
        <w:t>Д</w:t>
      </w:r>
      <w:r w:rsidR="00B85E15" w:rsidRPr="00B85E15">
        <w:rPr>
          <w:rFonts w:ascii="Times New Roman" w:eastAsia="Calibri" w:hAnsi="Times New Roman" w:cs="Times New Roman"/>
          <w:sz w:val="28"/>
          <w:szCs w:val="28"/>
        </w:rPr>
        <w:t xml:space="preserve">ільницях. </w:t>
      </w:r>
    </w:p>
    <w:p w:rsidR="00E23EBA" w:rsidRPr="00207C6C" w:rsidRDefault="008F6D77" w:rsidP="008F6D77">
      <w:pPr>
        <w:spacing w:after="120" w:line="240" w:lineRule="auto"/>
        <w:contextualSpacing/>
        <w:rPr>
          <w:rFonts w:ascii="Times New Roman" w:eastAsia="Calibri" w:hAnsi="Times New Roman" w:cs="Times New Roman"/>
          <w:color w:val="385623" w:themeColor="accent6" w:themeShade="8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6D77">
        <w:rPr>
          <w:rFonts w:ascii="Times New Roman" w:eastAsia="Calibri" w:hAnsi="Times New Roman" w:cs="Times New Roman"/>
          <w:sz w:val="28"/>
          <w:szCs w:val="28"/>
        </w:rPr>
        <w:t xml:space="preserve">Так </w:t>
      </w:r>
      <w:r w:rsidR="00E23EBA" w:rsidRPr="00E23EBA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8F6D77">
        <w:rPr>
          <w:rFonts w:ascii="Times New Roman" w:eastAsia="Calibri" w:hAnsi="Times New Roman" w:cs="Times New Roman"/>
          <w:color w:val="FF0000"/>
          <w:sz w:val="28"/>
          <w:szCs w:val="28"/>
        </w:rPr>
        <w:t>н</w:t>
      </w:r>
      <w:r w:rsidR="00E23EBA" w:rsidRPr="008F6D77">
        <w:rPr>
          <w:rFonts w:ascii="Times New Roman" w:eastAsia="Calibri" w:hAnsi="Times New Roman" w:cs="Times New Roman"/>
          <w:color w:val="FF0000"/>
          <w:sz w:val="28"/>
          <w:szCs w:val="28"/>
        </w:rPr>
        <w:t>а</w:t>
      </w:r>
      <w:r w:rsidR="00E23EBA" w:rsidRPr="00E23EB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</w:t>
      </w:r>
      <w:r w:rsidR="00207C6C">
        <w:rPr>
          <w:rFonts w:ascii="Times New Roman" w:eastAsia="Calibri" w:hAnsi="Times New Roman" w:cs="Times New Roman"/>
          <w:color w:val="FF0000"/>
          <w:sz w:val="28"/>
          <w:szCs w:val="28"/>
        </w:rPr>
        <w:t>9199</w:t>
      </w:r>
      <w:r w:rsidR="00E23EBA" w:rsidRPr="00E23EB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,5 км загальної довжини Дільниць або </w:t>
      </w:r>
      <w:r w:rsidR="00207C6C">
        <w:rPr>
          <w:rFonts w:ascii="Times New Roman" w:eastAsia="Calibri" w:hAnsi="Times New Roman" w:cs="Times New Roman"/>
          <w:color w:val="FF0000"/>
          <w:sz w:val="28"/>
          <w:szCs w:val="28"/>
        </w:rPr>
        <w:t>46,</w:t>
      </w:r>
      <w:r w:rsidR="00CF5811" w:rsidRPr="00CF5811"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  <w:t>1</w:t>
      </w:r>
      <w:r w:rsidR="00E23EBA" w:rsidRPr="00E23EBA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%</w:t>
      </w:r>
      <w:r w:rsidR="00E23EBA" w:rsidRPr="00E23EB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відбулось </w:t>
      </w:r>
      <w:r w:rsidR="00E23EBA" w:rsidRPr="00E23EBA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падіння   обсягів</w:t>
      </w:r>
      <w:r w:rsidR="00E23EBA" w:rsidRPr="00E23EB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перевезень  до 201</w:t>
      </w:r>
      <w:r w:rsidR="00207C6C">
        <w:rPr>
          <w:rFonts w:ascii="Times New Roman" w:eastAsia="Calibri" w:hAnsi="Times New Roman" w:cs="Times New Roman"/>
          <w:color w:val="FF0000"/>
          <w:sz w:val="28"/>
          <w:szCs w:val="28"/>
        </w:rPr>
        <w:t>7</w:t>
      </w:r>
      <w:r w:rsidR="00E23EBA" w:rsidRPr="00E23EB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року в діапазоні від 800 до 1 млн т-км брутто.</w:t>
      </w:r>
    </w:p>
    <w:p w:rsidR="00E23EBA" w:rsidRPr="00207C6C" w:rsidRDefault="00E23EBA" w:rsidP="00B85E15">
      <w:pPr>
        <w:spacing w:after="120" w:line="240" w:lineRule="auto"/>
        <w:ind w:firstLine="567"/>
        <w:contextualSpacing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207C6C">
        <w:rPr>
          <w:rFonts w:ascii="Times New Roman" w:eastAsia="Calibri" w:hAnsi="Times New Roman" w:cs="Times New Roman"/>
          <w:color w:val="385623" w:themeColor="accent6" w:themeShade="80"/>
          <w:sz w:val="28"/>
          <w:szCs w:val="28"/>
        </w:rPr>
        <w:tab/>
      </w:r>
      <w:r w:rsidRPr="00207C6C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На  </w:t>
      </w:r>
      <w:r w:rsidR="00CF5811">
        <w:rPr>
          <w:rFonts w:ascii="Times New Roman" w:eastAsia="Calibri" w:hAnsi="Times New Roman" w:cs="Times New Roman"/>
          <w:color w:val="00B050"/>
          <w:sz w:val="28"/>
          <w:szCs w:val="28"/>
        </w:rPr>
        <w:t>1077</w:t>
      </w:r>
      <w:r w:rsidR="00CF5811" w:rsidRPr="00CF5811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 xml:space="preserve">9 </w:t>
      </w:r>
      <w:r w:rsidRPr="00207C6C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км загальної довжини дільниць або </w:t>
      </w:r>
      <w:r w:rsidR="00CF5811">
        <w:rPr>
          <w:rFonts w:ascii="Times New Roman" w:eastAsia="Calibri" w:hAnsi="Times New Roman" w:cs="Times New Roman"/>
          <w:color w:val="00B050"/>
          <w:sz w:val="28"/>
          <w:szCs w:val="28"/>
        </w:rPr>
        <w:t>5</w:t>
      </w:r>
      <w:r w:rsidR="00CF5811" w:rsidRPr="00CF5811">
        <w:rPr>
          <w:rFonts w:ascii="Times New Roman" w:eastAsia="Calibri" w:hAnsi="Times New Roman" w:cs="Times New Roman"/>
          <w:color w:val="00B050"/>
          <w:sz w:val="28"/>
          <w:szCs w:val="28"/>
          <w:lang w:val="ru-RU"/>
        </w:rPr>
        <w:t>3.9</w:t>
      </w:r>
      <w:r w:rsidRPr="00207C6C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% відбулося  </w:t>
      </w:r>
      <w:r w:rsidRPr="00207C6C">
        <w:rPr>
          <w:rFonts w:ascii="Times New Roman" w:eastAsia="Calibri" w:hAnsi="Times New Roman" w:cs="Times New Roman"/>
          <w:b/>
          <w:color w:val="00B050"/>
          <w:sz w:val="28"/>
          <w:szCs w:val="28"/>
        </w:rPr>
        <w:t>зростання обсягів</w:t>
      </w:r>
      <w:r w:rsidRPr="00207C6C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перевезень до 201</w:t>
      </w:r>
      <w:r w:rsidR="00207C6C" w:rsidRPr="00207C6C">
        <w:rPr>
          <w:rFonts w:ascii="Times New Roman" w:eastAsia="Calibri" w:hAnsi="Times New Roman" w:cs="Times New Roman"/>
          <w:color w:val="00B050"/>
          <w:sz w:val="28"/>
          <w:szCs w:val="28"/>
        </w:rPr>
        <w:t>7</w:t>
      </w:r>
      <w:r w:rsidRPr="00207C6C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року  у діапазоні від 1 до понад 800 млн т-км брутто.</w:t>
      </w:r>
    </w:p>
    <w:p w:rsidR="00E23EBA" w:rsidRPr="00E23EBA" w:rsidRDefault="00E23EBA" w:rsidP="00E23EBA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04CB" w:rsidRDefault="006004CB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6004CB" w:rsidSect="00550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09B" w:rsidRDefault="0003209B" w:rsidP="007C5CA6">
      <w:pPr>
        <w:spacing w:after="0" w:line="240" w:lineRule="auto"/>
      </w:pPr>
      <w:r>
        <w:separator/>
      </w:r>
    </w:p>
  </w:endnote>
  <w:endnote w:type="continuationSeparator" w:id="0">
    <w:p w:rsidR="0003209B" w:rsidRDefault="0003209B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090A35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09B" w:rsidRDefault="0003209B" w:rsidP="007C5CA6">
      <w:pPr>
        <w:spacing w:after="0" w:line="240" w:lineRule="auto"/>
      </w:pPr>
      <w:r>
        <w:separator/>
      </w:r>
    </w:p>
  </w:footnote>
  <w:footnote w:type="continuationSeparator" w:id="0">
    <w:p w:rsidR="0003209B" w:rsidRDefault="0003209B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A35" w:rsidRDefault="00090A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DBF" w:rsidRDefault="00EB5DBF">
    <w:pPr>
      <w:pStyle w:val="a4"/>
    </w:pPr>
  </w:p>
  <w:p w:rsidR="00EB5DBF" w:rsidRDefault="00EB5DBF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6"/>
    <w:rsid w:val="00002ABF"/>
    <w:rsid w:val="00007035"/>
    <w:rsid w:val="00011961"/>
    <w:rsid w:val="000131FD"/>
    <w:rsid w:val="00030AB8"/>
    <w:rsid w:val="0003209B"/>
    <w:rsid w:val="00032DC9"/>
    <w:rsid w:val="00035271"/>
    <w:rsid w:val="00037739"/>
    <w:rsid w:val="00041ACC"/>
    <w:rsid w:val="000458A7"/>
    <w:rsid w:val="00052F39"/>
    <w:rsid w:val="00055C70"/>
    <w:rsid w:val="00056AE9"/>
    <w:rsid w:val="00080B16"/>
    <w:rsid w:val="00083F5C"/>
    <w:rsid w:val="00084233"/>
    <w:rsid w:val="00090A35"/>
    <w:rsid w:val="000958D5"/>
    <w:rsid w:val="000A17BB"/>
    <w:rsid w:val="000B315E"/>
    <w:rsid w:val="000C406B"/>
    <w:rsid w:val="000D1521"/>
    <w:rsid w:val="000E3419"/>
    <w:rsid w:val="000F15B2"/>
    <w:rsid w:val="000F37A3"/>
    <w:rsid w:val="00112498"/>
    <w:rsid w:val="00117A6E"/>
    <w:rsid w:val="001305CD"/>
    <w:rsid w:val="00134998"/>
    <w:rsid w:val="0014065F"/>
    <w:rsid w:val="001420E0"/>
    <w:rsid w:val="00142FD2"/>
    <w:rsid w:val="0015082D"/>
    <w:rsid w:val="00152C53"/>
    <w:rsid w:val="00156C3F"/>
    <w:rsid w:val="001649E7"/>
    <w:rsid w:val="00180622"/>
    <w:rsid w:val="001A416A"/>
    <w:rsid w:val="001A5DAE"/>
    <w:rsid w:val="001A7F34"/>
    <w:rsid w:val="001B5677"/>
    <w:rsid w:val="001B58B3"/>
    <w:rsid w:val="001B6067"/>
    <w:rsid w:val="001E6EFF"/>
    <w:rsid w:val="001F4E85"/>
    <w:rsid w:val="001F679A"/>
    <w:rsid w:val="00207C6C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225B"/>
    <w:rsid w:val="00254D08"/>
    <w:rsid w:val="00262027"/>
    <w:rsid w:val="00273726"/>
    <w:rsid w:val="00273A4D"/>
    <w:rsid w:val="00280242"/>
    <w:rsid w:val="002809CE"/>
    <w:rsid w:val="0028244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34F39"/>
    <w:rsid w:val="00341C04"/>
    <w:rsid w:val="00347267"/>
    <w:rsid w:val="00355D43"/>
    <w:rsid w:val="003607B8"/>
    <w:rsid w:val="003632D6"/>
    <w:rsid w:val="0037016C"/>
    <w:rsid w:val="00390582"/>
    <w:rsid w:val="003952AC"/>
    <w:rsid w:val="003A0C9A"/>
    <w:rsid w:val="003A1EE7"/>
    <w:rsid w:val="003B2F4C"/>
    <w:rsid w:val="003B5332"/>
    <w:rsid w:val="003B6756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607E"/>
    <w:rsid w:val="003F76C9"/>
    <w:rsid w:val="0040709C"/>
    <w:rsid w:val="00420C43"/>
    <w:rsid w:val="00430535"/>
    <w:rsid w:val="00431B48"/>
    <w:rsid w:val="00435786"/>
    <w:rsid w:val="00435AC9"/>
    <w:rsid w:val="00437DBB"/>
    <w:rsid w:val="0044371D"/>
    <w:rsid w:val="004477FA"/>
    <w:rsid w:val="00451428"/>
    <w:rsid w:val="00457FFB"/>
    <w:rsid w:val="00463173"/>
    <w:rsid w:val="00463679"/>
    <w:rsid w:val="00470550"/>
    <w:rsid w:val="00481C99"/>
    <w:rsid w:val="0048440A"/>
    <w:rsid w:val="00485E03"/>
    <w:rsid w:val="00491811"/>
    <w:rsid w:val="00494513"/>
    <w:rsid w:val="0049696E"/>
    <w:rsid w:val="004B5E90"/>
    <w:rsid w:val="004D03C0"/>
    <w:rsid w:val="004D30D8"/>
    <w:rsid w:val="004E1CBF"/>
    <w:rsid w:val="004E6476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1867"/>
    <w:rsid w:val="005619F2"/>
    <w:rsid w:val="005656CB"/>
    <w:rsid w:val="00584F0C"/>
    <w:rsid w:val="005858BE"/>
    <w:rsid w:val="00591CE6"/>
    <w:rsid w:val="005930CE"/>
    <w:rsid w:val="005944F0"/>
    <w:rsid w:val="005B3165"/>
    <w:rsid w:val="005B46E3"/>
    <w:rsid w:val="005D2901"/>
    <w:rsid w:val="005D7407"/>
    <w:rsid w:val="005E21CA"/>
    <w:rsid w:val="005E731F"/>
    <w:rsid w:val="005F34F3"/>
    <w:rsid w:val="006004CB"/>
    <w:rsid w:val="00601F68"/>
    <w:rsid w:val="006149D9"/>
    <w:rsid w:val="00614D8A"/>
    <w:rsid w:val="0062529F"/>
    <w:rsid w:val="00641BB8"/>
    <w:rsid w:val="00642B75"/>
    <w:rsid w:val="00657B7A"/>
    <w:rsid w:val="00666070"/>
    <w:rsid w:val="00667E44"/>
    <w:rsid w:val="00676456"/>
    <w:rsid w:val="00690EF4"/>
    <w:rsid w:val="00692AD4"/>
    <w:rsid w:val="00696E71"/>
    <w:rsid w:val="006971CA"/>
    <w:rsid w:val="00697240"/>
    <w:rsid w:val="006A167E"/>
    <w:rsid w:val="006B105D"/>
    <w:rsid w:val="006B3DF5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208FF"/>
    <w:rsid w:val="0072633C"/>
    <w:rsid w:val="007310B8"/>
    <w:rsid w:val="007405D6"/>
    <w:rsid w:val="00742DA2"/>
    <w:rsid w:val="0075368E"/>
    <w:rsid w:val="0077520A"/>
    <w:rsid w:val="007816A5"/>
    <w:rsid w:val="00786211"/>
    <w:rsid w:val="007913FF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6645E"/>
    <w:rsid w:val="008668F3"/>
    <w:rsid w:val="00875A4A"/>
    <w:rsid w:val="008771CE"/>
    <w:rsid w:val="00877B09"/>
    <w:rsid w:val="00882493"/>
    <w:rsid w:val="00883CF9"/>
    <w:rsid w:val="008A23B0"/>
    <w:rsid w:val="008A36AD"/>
    <w:rsid w:val="008B1F07"/>
    <w:rsid w:val="008B61E5"/>
    <w:rsid w:val="008B6FD7"/>
    <w:rsid w:val="008D1990"/>
    <w:rsid w:val="008D4459"/>
    <w:rsid w:val="008E0FDB"/>
    <w:rsid w:val="008E78C5"/>
    <w:rsid w:val="008F00C5"/>
    <w:rsid w:val="008F235C"/>
    <w:rsid w:val="008F6773"/>
    <w:rsid w:val="008F6D77"/>
    <w:rsid w:val="009102F3"/>
    <w:rsid w:val="009170DA"/>
    <w:rsid w:val="00924656"/>
    <w:rsid w:val="00925978"/>
    <w:rsid w:val="009274C0"/>
    <w:rsid w:val="0095326C"/>
    <w:rsid w:val="00960D6C"/>
    <w:rsid w:val="00964EE6"/>
    <w:rsid w:val="00967408"/>
    <w:rsid w:val="009678AB"/>
    <w:rsid w:val="00991842"/>
    <w:rsid w:val="009957E6"/>
    <w:rsid w:val="00995FFB"/>
    <w:rsid w:val="009A09E0"/>
    <w:rsid w:val="009B0499"/>
    <w:rsid w:val="009B6F6E"/>
    <w:rsid w:val="009C0A53"/>
    <w:rsid w:val="009C3CB4"/>
    <w:rsid w:val="009C457C"/>
    <w:rsid w:val="009D1EAA"/>
    <w:rsid w:val="009D6662"/>
    <w:rsid w:val="009F172C"/>
    <w:rsid w:val="009F340A"/>
    <w:rsid w:val="009F402E"/>
    <w:rsid w:val="009F618C"/>
    <w:rsid w:val="00A110B1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751"/>
    <w:rsid w:val="00A92C39"/>
    <w:rsid w:val="00A948FE"/>
    <w:rsid w:val="00AA7297"/>
    <w:rsid w:val="00AC74C1"/>
    <w:rsid w:val="00AD1906"/>
    <w:rsid w:val="00AD344E"/>
    <w:rsid w:val="00AD749B"/>
    <w:rsid w:val="00AE009D"/>
    <w:rsid w:val="00AE447D"/>
    <w:rsid w:val="00AE6250"/>
    <w:rsid w:val="00AF0332"/>
    <w:rsid w:val="00AF77B7"/>
    <w:rsid w:val="00B00A3F"/>
    <w:rsid w:val="00B12F58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72F7A"/>
    <w:rsid w:val="00B85E15"/>
    <w:rsid w:val="00B909A9"/>
    <w:rsid w:val="00B9482C"/>
    <w:rsid w:val="00B97594"/>
    <w:rsid w:val="00BA2D2B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8FB"/>
    <w:rsid w:val="00C41F61"/>
    <w:rsid w:val="00C67D94"/>
    <w:rsid w:val="00C67DDC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C47A6"/>
    <w:rsid w:val="00CD3C28"/>
    <w:rsid w:val="00CD4897"/>
    <w:rsid w:val="00CD71F5"/>
    <w:rsid w:val="00CE74D9"/>
    <w:rsid w:val="00CF5811"/>
    <w:rsid w:val="00D00B70"/>
    <w:rsid w:val="00D02E28"/>
    <w:rsid w:val="00D03644"/>
    <w:rsid w:val="00D17A11"/>
    <w:rsid w:val="00D17E56"/>
    <w:rsid w:val="00D37A78"/>
    <w:rsid w:val="00D42724"/>
    <w:rsid w:val="00D5367C"/>
    <w:rsid w:val="00D70708"/>
    <w:rsid w:val="00D754A1"/>
    <w:rsid w:val="00D77805"/>
    <w:rsid w:val="00D904C8"/>
    <w:rsid w:val="00D94645"/>
    <w:rsid w:val="00D959F5"/>
    <w:rsid w:val="00D963B6"/>
    <w:rsid w:val="00DA004A"/>
    <w:rsid w:val="00DB2926"/>
    <w:rsid w:val="00DB5FBE"/>
    <w:rsid w:val="00DC40BB"/>
    <w:rsid w:val="00DC7E84"/>
    <w:rsid w:val="00DD0D62"/>
    <w:rsid w:val="00DD1711"/>
    <w:rsid w:val="00DE045B"/>
    <w:rsid w:val="00DE54CC"/>
    <w:rsid w:val="00E07EC5"/>
    <w:rsid w:val="00E103A4"/>
    <w:rsid w:val="00E23EBA"/>
    <w:rsid w:val="00E31362"/>
    <w:rsid w:val="00E41310"/>
    <w:rsid w:val="00E45381"/>
    <w:rsid w:val="00E50981"/>
    <w:rsid w:val="00E57D4C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EF0DCC"/>
    <w:rsid w:val="00EF2DCB"/>
    <w:rsid w:val="00F06584"/>
    <w:rsid w:val="00F12551"/>
    <w:rsid w:val="00F127FC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5CA6"/>
  </w:style>
  <w:style w:type="paragraph" w:styleId="a6">
    <w:name w:val="footer"/>
    <w:basedOn w:val="a"/>
    <w:link w:val="a7"/>
    <w:uiPriority w:val="99"/>
    <w:unhideWhenUsed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5CA6"/>
  </w:style>
  <w:style w:type="table" w:styleId="a8">
    <w:name w:val="Table Grid"/>
    <w:basedOn w:val="a1"/>
    <w:uiPriority w:val="39"/>
    <w:rsid w:val="0065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B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156C3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b">
    <w:name w:val="Без интервала Знак"/>
    <w:basedOn w:val="a0"/>
    <w:link w:val="aa"/>
    <w:uiPriority w:val="1"/>
    <w:rsid w:val="00156C3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6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A610B4-AA1A-41FB-8618-92318964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19</cp:revision>
  <cp:lastPrinted>2017-06-12T13:46:00Z</cp:lastPrinted>
  <dcterms:created xsi:type="dcterms:W3CDTF">2019-03-05T11:52:00Z</dcterms:created>
  <dcterms:modified xsi:type="dcterms:W3CDTF">2019-03-20T08:17:00Z</dcterms:modified>
</cp:coreProperties>
</file>