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517C7" w14:textId="54C5EF15" w:rsidR="001568BA" w:rsidRPr="003D3306" w:rsidRDefault="003D3306" w:rsidP="001568BA">
      <w:pPr>
        <w:spacing w:after="0" w:line="240" w:lineRule="auto"/>
        <w:ind w:left="6381"/>
        <w:rPr>
          <w:rFonts w:ascii="Times New Roman" w:eastAsia="Calibri" w:hAnsi="Times New Roman"/>
          <w:lang w:val="uk-UA"/>
        </w:rPr>
      </w:pPr>
      <w:proofErr w:type="spellStart"/>
      <w:r>
        <w:rPr>
          <w:rFonts w:ascii="Times New Roman" w:eastAsia="Calibri" w:hAnsi="Times New Roman"/>
        </w:rPr>
        <w:t>Додаток</w:t>
      </w:r>
      <w:proofErr w:type="spellEnd"/>
      <w:r>
        <w:rPr>
          <w:rFonts w:ascii="Times New Roman" w:eastAsia="Calibri" w:hAnsi="Times New Roman"/>
        </w:rPr>
        <w:t xml:space="preserve"> № 2</w:t>
      </w:r>
      <w:r>
        <w:rPr>
          <w:rFonts w:ascii="Times New Roman" w:eastAsia="Calibri" w:hAnsi="Times New Roman"/>
          <w:lang w:val="uk-UA"/>
        </w:rPr>
        <w:t>4</w:t>
      </w:r>
    </w:p>
    <w:p w14:paraId="6C8E0050" w14:textId="77777777" w:rsidR="001568BA" w:rsidRPr="001568BA" w:rsidRDefault="001568BA" w:rsidP="001568BA">
      <w:pPr>
        <w:spacing w:after="0" w:line="240" w:lineRule="auto"/>
        <w:ind w:left="6381"/>
        <w:rPr>
          <w:rFonts w:ascii="Times New Roman" w:eastAsia="Calibri" w:hAnsi="Times New Roman"/>
        </w:rPr>
      </w:pPr>
      <w:r w:rsidRPr="001568BA">
        <w:rPr>
          <w:rFonts w:ascii="Times New Roman" w:eastAsia="Calibri" w:hAnsi="Times New Roman"/>
        </w:rPr>
        <w:t xml:space="preserve">до протоколу № Ц-56/72 </w:t>
      </w:r>
      <w:proofErr w:type="spellStart"/>
      <w:r w:rsidRPr="001568BA">
        <w:rPr>
          <w:rFonts w:ascii="Times New Roman" w:eastAsia="Calibri" w:hAnsi="Times New Roman"/>
        </w:rPr>
        <w:t>Ком.т</w:t>
      </w:r>
      <w:proofErr w:type="spellEnd"/>
      <w:r w:rsidRPr="001568BA">
        <w:rPr>
          <w:rFonts w:ascii="Times New Roman" w:eastAsia="Calibri" w:hAnsi="Times New Roman"/>
        </w:rPr>
        <w:t>.</w:t>
      </w:r>
    </w:p>
    <w:p w14:paraId="1EAEE0CB" w14:textId="77777777" w:rsidR="001568BA" w:rsidRPr="001568BA" w:rsidRDefault="001568BA" w:rsidP="001568BA">
      <w:pPr>
        <w:spacing w:after="0" w:line="240" w:lineRule="auto"/>
        <w:ind w:left="6381"/>
        <w:rPr>
          <w:rFonts w:ascii="Times New Roman" w:eastAsia="Calibri" w:hAnsi="Times New Roman"/>
        </w:rPr>
      </w:pPr>
      <w:proofErr w:type="spellStart"/>
      <w:r w:rsidRPr="001568BA">
        <w:rPr>
          <w:rFonts w:ascii="Times New Roman" w:eastAsia="Calibri" w:hAnsi="Times New Roman"/>
        </w:rPr>
        <w:t>засідання</w:t>
      </w:r>
      <w:proofErr w:type="spellEnd"/>
      <w:r w:rsidRPr="001568BA">
        <w:rPr>
          <w:rFonts w:ascii="Times New Roman" w:eastAsia="Calibri" w:hAnsi="Times New Roman"/>
        </w:rPr>
        <w:t xml:space="preserve"> </w:t>
      </w:r>
      <w:proofErr w:type="spellStart"/>
      <w:r w:rsidRPr="001568BA">
        <w:rPr>
          <w:rFonts w:ascii="Times New Roman" w:eastAsia="Calibri" w:hAnsi="Times New Roman"/>
        </w:rPr>
        <w:t>правління</w:t>
      </w:r>
      <w:proofErr w:type="spellEnd"/>
      <w:r w:rsidRPr="001568BA">
        <w:rPr>
          <w:rFonts w:ascii="Times New Roman" w:eastAsia="Calibri" w:hAnsi="Times New Roman"/>
        </w:rPr>
        <w:t xml:space="preserve"> </w:t>
      </w:r>
    </w:p>
    <w:p w14:paraId="35F29C98" w14:textId="7445E13A" w:rsidR="001568BA" w:rsidRPr="001568BA" w:rsidRDefault="001568BA" w:rsidP="001568BA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lang w:val="uk-UA"/>
        </w:rPr>
        <w:t xml:space="preserve">                                                                                                                   </w:t>
      </w:r>
      <w:r w:rsidRPr="001568BA">
        <w:rPr>
          <w:rFonts w:ascii="Times New Roman" w:eastAsia="Calibri" w:hAnsi="Times New Roman"/>
        </w:rPr>
        <w:t>АТ «</w:t>
      </w:r>
      <w:proofErr w:type="spellStart"/>
      <w:r w:rsidRPr="001568BA">
        <w:rPr>
          <w:rFonts w:ascii="Times New Roman" w:eastAsia="Calibri" w:hAnsi="Times New Roman"/>
        </w:rPr>
        <w:t>Укрзалізниця</w:t>
      </w:r>
      <w:proofErr w:type="spellEnd"/>
      <w:r w:rsidRPr="001568BA">
        <w:rPr>
          <w:rFonts w:ascii="Times New Roman" w:eastAsia="Calibri" w:hAnsi="Times New Roman"/>
        </w:rPr>
        <w:t>»</w:t>
      </w:r>
    </w:p>
    <w:p w14:paraId="376E4CAF" w14:textId="329E0C2D" w:rsidR="001568BA" w:rsidRPr="001568BA" w:rsidRDefault="001568BA" w:rsidP="001568BA">
      <w:pPr>
        <w:autoSpaceDE w:val="0"/>
        <w:autoSpaceDN w:val="0"/>
        <w:adjustRightInd w:val="0"/>
        <w:spacing w:line="240" w:lineRule="auto"/>
        <w:ind w:firstLine="567"/>
        <w:rPr>
          <w:rFonts w:ascii="Times New Roman" w:eastAsia="TimesNewRomanPS-BoldMT" w:hAnsi="Times New Roman"/>
          <w:b/>
          <w:bCs/>
        </w:rPr>
      </w:pPr>
      <w:r w:rsidRPr="001568BA">
        <w:rPr>
          <w:rFonts w:ascii="Times New Roman" w:eastAsia="Calibri" w:hAnsi="Times New Roman"/>
        </w:rPr>
        <w:t xml:space="preserve">                                                                                                 </w:t>
      </w:r>
      <w:r>
        <w:rPr>
          <w:rFonts w:ascii="Times New Roman" w:eastAsia="Calibri" w:hAnsi="Times New Roman"/>
          <w:lang w:val="uk-UA"/>
        </w:rPr>
        <w:t xml:space="preserve">        </w:t>
      </w:r>
      <w:proofErr w:type="spellStart"/>
      <w:r w:rsidRPr="001568BA">
        <w:rPr>
          <w:rFonts w:ascii="Times New Roman" w:eastAsia="Calibri" w:hAnsi="Times New Roman"/>
        </w:rPr>
        <w:t>від</w:t>
      </w:r>
      <w:proofErr w:type="spellEnd"/>
      <w:r w:rsidRPr="001568BA">
        <w:rPr>
          <w:rFonts w:ascii="Times New Roman" w:eastAsia="Calibri" w:hAnsi="Times New Roman"/>
        </w:rPr>
        <w:t xml:space="preserve"> 18.06.2021</w:t>
      </w:r>
    </w:p>
    <w:p w14:paraId="647A12FE" w14:textId="77777777" w:rsidR="009878C9" w:rsidRPr="001568BA" w:rsidRDefault="009878C9" w:rsidP="004B147A">
      <w:pPr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14:paraId="1FEE52CE" w14:textId="305A1FE1" w:rsidR="002E115C" w:rsidRPr="00B42492" w:rsidRDefault="00500309" w:rsidP="004B147A">
      <w:pPr>
        <w:ind w:left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279DA74" w14:textId="77777777" w:rsidR="006829AC" w:rsidRPr="00396D17" w:rsidRDefault="006829AC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7BE6E21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93C799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5D09BB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434B19E8" w14:textId="77777777" w:rsidR="006829AC" w:rsidRPr="00396D17" w:rsidRDefault="006829AC" w:rsidP="0027753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14:paraId="332DC45B" w14:textId="77777777" w:rsidR="006829AC" w:rsidRPr="00396D17" w:rsidRDefault="006829AC" w:rsidP="00277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D2A02F" w14:textId="77777777" w:rsidR="006829AC" w:rsidRPr="00396D17" w:rsidRDefault="006829AC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4583612" w14:textId="77777777" w:rsidR="007D5DEB" w:rsidRPr="00396D17" w:rsidRDefault="007D5DEB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7DEAA01" w14:textId="77777777" w:rsidR="007D5DEB" w:rsidRDefault="007D5DEB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36E5F3A" w14:textId="77777777" w:rsidR="00955C30" w:rsidRDefault="00955C30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C481B3E" w14:textId="77777777" w:rsidR="00955C30" w:rsidRPr="00396D17" w:rsidRDefault="00955C30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2CA3A2" w14:textId="77777777" w:rsidR="007D5DEB" w:rsidRPr="00396D17" w:rsidRDefault="007D5DEB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F8E4B53" w14:textId="77777777" w:rsidR="007D5DEB" w:rsidRPr="00396D17" w:rsidRDefault="007D5DEB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ECA84F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87B3E1" w14:textId="77777777" w:rsidR="00637036" w:rsidRDefault="00637036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ПОЛІТИКА</w:t>
      </w:r>
    </w:p>
    <w:p w14:paraId="4201D3E3" w14:textId="200CB55A" w:rsidR="006A6A3A" w:rsidRPr="00396D17" w:rsidRDefault="00637036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ЗАКУПІВЛЯМИ В АТ «УКРЗАЛІЗНИЦЯ»</w:t>
      </w:r>
    </w:p>
    <w:p w14:paraId="5B2A8899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9C74D52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DEE004E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br/>
      </w:r>
    </w:p>
    <w:p w14:paraId="6E8E8F0B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12899C" w14:textId="77777777" w:rsidR="006A6A3A" w:rsidRPr="00396D17" w:rsidRDefault="006A6A3A" w:rsidP="00277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55C73A8" w14:textId="609AA622" w:rsidR="00EB258B" w:rsidRPr="00DC32A8" w:rsidRDefault="00EB258B" w:rsidP="00DC32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Toc56590595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 w:type="page"/>
      </w:r>
    </w:p>
    <w:p w14:paraId="29C00B34" w14:textId="602BA4C1" w:rsidR="00852DBF" w:rsidRPr="00396D17" w:rsidRDefault="00852DBF" w:rsidP="004B0609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 w:eastAsia="ru-RU"/>
        </w:rPr>
      </w:pPr>
      <w:r w:rsidRPr="00396D1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 w:eastAsia="ru-RU"/>
        </w:rPr>
        <w:lastRenderedPageBreak/>
        <w:t>ПЕРЕДМОВА</w:t>
      </w:r>
      <w:bookmarkEnd w:id="1"/>
    </w:p>
    <w:p w14:paraId="27E44CA1" w14:textId="47A7C64B" w:rsidR="00DC32A8" w:rsidRPr="00396D17" w:rsidRDefault="00852DBF" w:rsidP="00DC3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6F94DD4" w14:textId="0C73E501" w:rsidR="000338B1" w:rsidRPr="00396D17" w:rsidRDefault="00D4695E" w:rsidP="00962F6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6A19D2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начний</w:t>
      </w:r>
      <w:r w:rsidR="00FE21C8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9D2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обсяг участі</w:t>
      </w:r>
      <w:r w:rsidR="00FE21C8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0A7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АТ «Укрзалізниця» </w:t>
      </w:r>
      <w:r w:rsidR="004E0A7A">
        <w:rPr>
          <w:rFonts w:ascii="Times New Roman" w:hAnsi="Times New Roman" w:cs="Times New Roman"/>
          <w:sz w:val="28"/>
          <w:szCs w:val="28"/>
          <w:lang w:val="uk-UA"/>
        </w:rPr>
        <w:t>(далі </w:t>
      </w:r>
      <w:r w:rsidR="004E0A7A" w:rsidRPr="00396D17">
        <w:rPr>
          <w:rFonts w:ascii="Times New Roman" w:hAnsi="Times New Roman" w:cs="Times New Roman"/>
          <w:sz w:val="28"/>
          <w:lang w:val="uk-UA"/>
        </w:rPr>
        <w:t>–</w:t>
      </w:r>
      <w:r w:rsidR="004E0A7A">
        <w:rPr>
          <w:rFonts w:ascii="Times New Roman" w:hAnsi="Times New Roman" w:cs="Times New Roman"/>
          <w:sz w:val="28"/>
          <w:szCs w:val="28"/>
          <w:lang w:val="uk-UA"/>
        </w:rPr>
        <w:t xml:space="preserve"> Товариство) </w:t>
      </w:r>
      <w:r w:rsidR="006A19D2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національній економіці звичайно неможливий без </w:t>
      </w:r>
      <w:r w:rsidR="00D20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значних </w:t>
      </w:r>
      <w:r w:rsidR="006A19D2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фінансових ресурсів, спрямованих на здійснення закупівель</w:t>
      </w:r>
      <w:r w:rsidR="006672DF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</w:t>
      </w:r>
      <w:r w:rsidR="00BF59DB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вимагає чіткості побудованих бізнес-процесів</w:t>
      </w:r>
      <w:r w:rsidR="000338B1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прозорості на всіх етапах здійснення закупівель.</w:t>
      </w:r>
    </w:p>
    <w:p w14:paraId="58C9149F" w14:textId="2DC74358" w:rsidR="00996DA3" w:rsidRPr="00396D17" w:rsidRDefault="006150C6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Для сталого, стабільного та успішного ведення </w:t>
      </w:r>
      <w:r w:rsidR="009A54FA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своєї діяльності</w:t>
      </w:r>
      <w:r w:rsidR="009A54F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0B5" w:rsidRPr="00DC32A8">
        <w:rPr>
          <w:rFonts w:ascii="Times New Roman" w:hAnsi="Times New Roman" w:cs="Times New Roman"/>
          <w:sz w:val="28"/>
          <w:szCs w:val="28"/>
          <w:lang w:val="uk-UA"/>
        </w:rPr>
        <w:t>Товариство</w:t>
      </w:r>
      <w:r w:rsidR="00DC32A8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C32A8">
        <w:rPr>
          <w:rFonts w:ascii="Times New Roman" w:hAnsi="Times New Roman" w:cs="Times New Roman"/>
          <w:sz w:val="28"/>
          <w:szCs w:val="28"/>
          <w:lang w:val="uk-UA"/>
        </w:rPr>
        <w:t>ає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своєчасно</w:t>
      </w:r>
      <w:r w:rsidR="0056667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</w:t>
      </w:r>
      <w:r w:rsidR="0056667C" w:rsidRPr="00396D17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своєї операційної та інвестиційної діяльності. </w:t>
      </w:r>
      <w:r w:rsidR="00D20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Усвідомлюючи існування ризиків у</w:t>
      </w:r>
      <w:r w:rsidR="000338B1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сфері закупівель та розуміючи</w:t>
      </w:r>
      <w:r w:rsidR="00313E26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їх мінімізація</w:t>
      </w:r>
      <w:r w:rsidR="000338B1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3E26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неможлива без постійного розвитку функції закупівель</w:t>
      </w:r>
      <w:r w:rsidR="00090EDB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13E26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Товар</w:t>
      </w:r>
      <w:r w:rsidR="0072684E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иств</w:t>
      </w:r>
      <w:r w:rsidR="00412616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10F68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412616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</w:t>
      </w:r>
      <w:r w:rsidR="00910F68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лено С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тратегію закупівель</w:t>
      </w:r>
      <w:r w:rsidR="00910F68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основною метою якої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глобальна трансформація цільової операційної моделі закупівель, розробка та впровадження</w:t>
      </w:r>
      <w:r w:rsidR="00D81DFB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принципів і стандартів упр</w:t>
      </w:r>
      <w:r w:rsidR="00D20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авління закупівлями Товариства відповідно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кращих світових практик та міжнародних стандартів, посилення прозорості та доброчесності у закупівлях та відносинах з </w:t>
      </w:r>
      <w:r w:rsidR="00D20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остачальниками</w:t>
      </w:r>
      <w:r w:rsidR="00FD2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товарів, робіт та послуг (далі – Постачальники)</w:t>
      </w:r>
      <w:r w:rsidR="009C65BD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81DFB" w:rsidRPr="00396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2AD32D1" w14:textId="77777777" w:rsidR="003C125A" w:rsidRPr="00396D17" w:rsidRDefault="003C125A" w:rsidP="003C1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3FB25A" w14:textId="2A378220" w:rsidR="00996DA3" w:rsidRPr="00396D17" w:rsidRDefault="00324ED7" w:rsidP="00996DA3">
      <w:pPr>
        <w:pStyle w:val="afa"/>
        <w:spacing w:before="0" w:beforeAutospacing="0" w:after="0" w:afterAutospacing="0"/>
        <w:jc w:val="center"/>
        <w:outlineLvl w:val="0"/>
        <w:rPr>
          <w:b/>
          <w:sz w:val="28"/>
          <w:szCs w:val="28"/>
          <w:lang w:val="uk-UA"/>
        </w:rPr>
      </w:pPr>
      <w:bookmarkStart w:id="2" w:name="_Toc56590596"/>
      <w:r w:rsidRPr="00396D17">
        <w:rPr>
          <w:b/>
          <w:sz w:val="28"/>
          <w:szCs w:val="28"/>
          <w:lang w:val="uk-UA"/>
        </w:rPr>
        <w:t>Розділ І</w:t>
      </w:r>
      <w:r w:rsidR="007A2049" w:rsidRPr="00396D17">
        <w:rPr>
          <w:b/>
          <w:sz w:val="28"/>
          <w:szCs w:val="28"/>
          <w:lang w:val="uk-UA"/>
        </w:rPr>
        <w:t xml:space="preserve">. </w:t>
      </w:r>
      <w:r w:rsidR="00D77EBB" w:rsidRPr="00396D17">
        <w:rPr>
          <w:b/>
          <w:sz w:val="28"/>
          <w:szCs w:val="28"/>
          <w:lang w:val="uk-UA"/>
        </w:rPr>
        <w:t>Загальні положення</w:t>
      </w:r>
      <w:bookmarkEnd w:id="2"/>
    </w:p>
    <w:p w14:paraId="4103AEA1" w14:textId="5F9020A0" w:rsidR="00B5048B" w:rsidRPr="00396D17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 xml:space="preserve">Політика управління </w:t>
      </w:r>
      <w:proofErr w:type="spellStart"/>
      <w:r w:rsidRPr="00396D17">
        <w:rPr>
          <w:rFonts w:ascii="Times New Roman" w:hAnsi="Times New Roman" w:cs="Times New Roman"/>
          <w:sz w:val="28"/>
          <w:lang w:val="uk-UA"/>
        </w:rPr>
        <w:t>закупівлями</w:t>
      </w:r>
      <w:proofErr w:type="spellEnd"/>
      <w:r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4E0A7A">
        <w:rPr>
          <w:rFonts w:ascii="Times New Roman" w:hAnsi="Times New Roman" w:cs="Times New Roman"/>
          <w:sz w:val="28"/>
          <w:lang w:val="uk-UA"/>
        </w:rPr>
        <w:t xml:space="preserve">в </w:t>
      </w:r>
      <w:r w:rsidRPr="00396D17">
        <w:rPr>
          <w:rFonts w:ascii="Times New Roman" w:hAnsi="Times New Roman" w:cs="Times New Roman"/>
          <w:sz w:val="28"/>
          <w:lang w:val="uk-UA"/>
        </w:rPr>
        <w:t>АТ «Укрзалізниця»</w:t>
      </w:r>
      <w:r w:rsidR="001F1EBF">
        <w:rPr>
          <w:rFonts w:ascii="Times New Roman" w:hAnsi="Times New Roman" w:cs="Times New Roman"/>
          <w:sz w:val="28"/>
          <w:lang w:val="uk-UA"/>
        </w:rPr>
        <w:t xml:space="preserve"> </w:t>
      </w:r>
      <w:r w:rsidR="004E0A7A">
        <w:rPr>
          <w:rFonts w:ascii="Times New Roman" w:hAnsi="Times New Roman" w:cs="Times New Roman"/>
          <w:sz w:val="28"/>
          <w:lang w:val="uk-UA"/>
        </w:rPr>
        <w:t>(далі – 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Політика) є комплексом принципів і стандартів управління </w:t>
      </w:r>
      <w:proofErr w:type="spellStart"/>
      <w:r w:rsidRPr="00396D17">
        <w:rPr>
          <w:rFonts w:ascii="Times New Roman" w:hAnsi="Times New Roman" w:cs="Times New Roman"/>
          <w:sz w:val="28"/>
          <w:lang w:val="uk-UA"/>
        </w:rPr>
        <w:t>закупівлями</w:t>
      </w:r>
      <w:proofErr w:type="spellEnd"/>
      <w:r w:rsidR="007C1124">
        <w:rPr>
          <w:rFonts w:ascii="Times New Roman" w:hAnsi="Times New Roman" w:cs="Times New Roman"/>
          <w:sz w:val="28"/>
          <w:lang w:val="uk-UA"/>
        </w:rPr>
        <w:t xml:space="preserve"> товарів, робіт та послуг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у діяльності</w:t>
      </w:r>
      <w:r w:rsidR="003825A0">
        <w:rPr>
          <w:rFonts w:ascii="Times New Roman" w:hAnsi="Times New Roman" w:cs="Times New Roman"/>
          <w:sz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lang w:val="uk-UA"/>
        </w:rPr>
        <w:t>Товариства</w:t>
      </w:r>
      <w:r w:rsidR="003825A0">
        <w:rPr>
          <w:rFonts w:ascii="Times New Roman" w:hAnsi="Times New Roman" w:cs="Times New Roman"/>
          <w:sz w:val="28"/>
          <w:lang w:val="uk-UA"/>
        </w:rPr>
        <w:t xml:space="preserve"> (далі – закупівлі)</w:t>
      </w:r>
      <w:r w:rsidRPr="00396D17">
        <w:rPr>
          <w:rFonts w:ascii="Times New Roman" w:hAnsi="Times New Roman" w:cs="Times New Roman"/>
          <w:sz w:val="28"/>
          <w:lang w:val="uk-UA"/>
        </w:rPr>
        <w:t>, розроблен</w:t>
      </w:r>
      <w:r w:rsidR="00910F68" w:rsidRPr="00396D17">
        <w:rPr>
          <w:rFonts w:ascii="Times New Roman" w:hAnsi="Times New Roman" w:cs="Times New Roman"/>
          <w:sz w:val="28"/>
          <w:lang w:val="uk-UA"/>
        </w:rPr>
        <w:t>их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з метою реалізації стратегічних цілей Товариства у сфері </w:t>
      </w:r>
      <w:proofErr w:type="spellStart"/>
      <w:r w:rsidRPr="00396D17">
        <w:rPr>
          <w:rFonts w:ascii="Times New Roman" w:hAnsi="Times New Roman" w:cs="Times New Roman"/>
          <w:sz w:val="28"/>
          <w:lang w:val="uk-UA"/>
        </w:rPr>
        <w:t>закупівель</w:t>
      </w:r>
      <w:proofErr w:type="spellEnd"/>
      <w:r w:rsidRPr="00396D17">
        <w:rPr>
          <w:rFonts w:ascii="Times New Roman" w:hAnsi="Times New Roman" w:cs="Times New Roman"/>
          <w:sz w:val="28"/>
          <w:lang w:val="uk-UA"/>
        </w:rPr>
        <w:t>, визначених Стратег</w:t>
      </w:r>
      <w:r w:rsidR="0020172D" w:rsidRPr="00396D17">
        <w:rPr>
          <w:rFonts w:ascii="Times New Roman" w:hAnsi="Times New Roman" w:cs="Times New Roman"/>
          <w:sz w:val="28"/>
          <w:lang w:val="uk-UA"/>
        </w:rPr>
        <w:t xml:space="preserve">ією АТ «Укрзалізниця» </w:t>
      </w:r>
      <w:r w:rsidR="004E0A7A">
        <w:rPr>
          <w:rFonts w:ascii="Times New Roman" w:hAnsi="Times New Roman" w:cs="Times New Roman"/>
          <w:sz w:val="28"/>
          <w:lang w:val="uk-UA"/>
        </w:rPr>
        <w:t>(далі </w:t>
      </w:r>
      <w:r w:rsidR="004E0A7A" w:rsidRPr="00396D17">
        <w:rPr>
          <w:rFonts w:ascii="Times New Roman" w:hAnsi="Times New Roman" w:cs="Times New Roman"/>
          <w:sz w:val="28"/>
          <w:lang w:val="uk-UA"/>
        </w:rPr>
        <w:t>–</w:t>
      </w:r>
      <w:r w:rsidR="00D20865">
        <w:rPr>
          <w:rFonts w:ascii="Times New Roman" w:hAnsi="Times New Roman" w:cs="Times New Roman"/>
          <w:sz w:val="28"/>
          <w:lang w:val="uk-UA"/>
        </w:rPr>
        <w:t> </w:t>
      </w:r>
      <w:r w:rsidR="005760C5">
        <w:rPr>
          <w:rFonts w:ascii="Times New Roman" w:hAnsi="Times New Roman" w:cs="Times New Roman"/>
          <w:sz w:val="28"/>
        </w:rPr>
        <w:t>C</w:t>
      </w:r>
      <w:proofErr w:type="spellStart"/>
      <w:r w:rsidR="004E0A7A">
        <w:rPr>
          <w:rFonts w:ascii="Times New Roman" w:hAnsi="Times New Roman" w:cs="Times New Roman"/>
          <w:sz w:val="28"/>
          <w:lang w:val="uk-UA"/>
        </w:rPr>
        <w:t>тратегія</w:t>
      </w:r>
      <w:proofErr w:type="spellEnd"/>
      <w:r w:rsidR="004E0A7A">
        <w:rPr>
          <w:rFonts w:ascii="Times New Roman" w:hAnsi="Times New Roman" w:cs="Times New Roman"/>
          <w:sz w:val="28"/>
          <w:lang w:val="uk-UA"/>
        </w:rPr>
        <w:t xml:space="preserve"> Товариства) </w:t>
      </w:r>
      <w:r w:rsidR="0020172D" w:rsidRPr="00396D17">
        <w:rPr>
          <w:rFonts w:ascii="Times New Roman" w:hAnsi="Times New Roman" w:cs="Times New Roman"/>
          <w:sz w:val="28"/>
          <w:lang w:val="uk-UA"/>
        </w:rPr>
        <w:t>та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Стратегією закупівель АТ «Укр</w:t>
      </w:r>
      <w:r w:rsidR="00E64364" w:rsidRPr="00396D17">
        <w:rPr>
          <w:rFonts w:ascii="Times New Roman" w:hAnsi="Times New Roman" w:cs="Times New Roman"/>
          <w:sz w:val="28"/>
          <w:lang w:val="uk-UA"/>
        </w:rPr>
        <w:t>з</w:t>
      </w:r>
      <w:r w:rsidR="0020172D" w:rsidRPr="00396D17">
        <w:rPr>
          <w:rFonts w:ascii="Times New Roman" w:hAnsi="Times New Roman" w:cs="Times New Roman"/>
          <w:sz w:val="28"/>
          <w:lang w:val="uk-UA"/>
        </w:rPr>
        <w:t xml:space="preserve">алізниця» </w:t>
      </w:r>
      <w:r w:rsidR="004E0A7A">
        <w:rPr>
          <w:rFonts w:ascii="Times New Roman" w:hAnsi="Times New Roman" w:cs="Times New Roman"/>
          <w:sz w:val="28"/>
          <w:lang w:val="uk-UA"/>
        </w:rPr>
        <w:t>(</w:t>
      </w:r>
      <w:r w:rsidR="004067FA">
        <w:rPr>
          <w:rFonts w:ascii="Times New Roman" w:hAnsi="Times New Roman" w:cs="Times New Roman"/>
          <w:sz w:val="28"/>
          <w:lang w:val="uk-UA"/>
        </w:rPr>
        <w:t>далі </w:t>
      </w:r>
      <w:r w:rsidR="004067FA" w:rsidRPr="00396D17">
        <w:rPr>
          <w:rFonts w:ascii="Times New Roman" w:hAnsi="Times New Roman" w:cs="Times New Roman"/>
          <w:sz w:val="28"/>
          <w:lang w:val="uk-UA"/>
        </w:rPr>
        <w:t>–</w:t>
      </w:r>
      <w:r w:rsidR="004067FA">
        <w:rPr>
          <w:rFonts w:ascii="Times New Roman" w:hAnsi="Times New Roman" w:cs="Times New Roman"/>
          <w:sz w:val="28"/>
          <w:lang w:val="uk-UA"/>
        </w:rPr>
        <w:t> </w:t>
      </w:r>
      <w:r w:rsidR="00DC32A8">
        <w:rPr>
          <w:rFonts w:ascii="Times New Roman" w:hAnsi="Times New Roman" w:cs="Times New Roman"/>
          <w:sz w:val="28"/>
          <w:lang w:val="uk-UA"/>
        </w:rPr>
        <w:t>Стратегія</w:t>
      </w:r>
      <w:r w:rsidR="004067FA">
        <w:rPr>
          <w:rFonts w:ascii="Times New Roman" w:hAnsi="Times New Roman" w:cs="Times New Roman"/>
          <w:sz w:val="28"/>
          <w:lang w:val="uk-UA"/>
        </w:rPr>
        <w:t xml:space="preserve"> закупівель)</w:t>
      </w:r>
      <w:r w:rsidR="004E0A7A">
        <w:rPr>
          <w:rFonts w:ascii="Times New Roman" w:hAnsi="Times New Roman" w:cs="Times New Roman"/>
          <w:sz w:val="28"/>
          <w:lang w:val="uk-UA"/>
        </w:rPr>
        <w:t>.</w:t>
      </w:r>
    </w:p>
    <w:p w14:paraId="454F2C5B" w14:textId="68BEA57F" w:rsidR="00B5048B" w:rsidRPr="00396D17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 xml:space="preserve">Товариство покладає на себе зобов’язання неухильного дотримання законодавства про публічні закупівлі, цієї Політики та інших нормативних документів Товариства у сфері закупівель, що створені </w:t>
      </w:r>
      <w:r w:rsidR="00910F68" w:rsidRPr="00396D17">
        <w:rPr>
          <w:rFonts w:ascii="Times New Roman" w:hAnsi="Times New Roman" w:cs="Times New Roman"/>
          <w:sz w:val="28"/>
          <w:lang w:val="uk-UA"/>
        </w:rPr>
        <w:t xml:space="preserve">для </w:t>
      </w:r>
      <w:r w:rsidRPr="00396D17">
        <w:rPr>
          <w:rFonts w:ascii="Times New Roman" w:hAnsi="Times New Roman" w:cs="Times New Roman"/>
          <w:sz w:val="28"/>
          <w:lang w:val="uk-UA"/>
        </w:rPr>
        <w:t>реалізаці</w:t>
      </w:r>
      <w:r w:rsidR="00910F68" w:rsidRPr="00396D17">
        <w:rPr>
          <w:rFonts w:ascii="Times New Roman" w:hAnsi="Times New Roman" w:cs="Times New Roman"/>
          <w:sz w:val="28"/>
          <w:lang w:val="uk-UA"/>
        </w:rPr>
        <w:t>ї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612AA9" w:rsidRPr="00396D17">
        <w:rPr>
          <w:rFonts w:ascii="Times New Roman" w:hAnsi="Times New Roman" w:cs="Times New Roman"/>
          <w:sz w:val="28"/>
          <w:lang w:val="uk-UA"/>
        </w:rPr>
        <w:t>Стратегії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4E7275" w:rsidRPr="00396D17">
        <w:rPr>
          <w:rFonts w:ascii="Times New Roman" w:hAnsi="Times New Roman" w:cs="Times New Roman"/>
          <w:sz w:val="28"/>
          <w:lang w:val="uk-UA"/>
        </w:rPr>
        <w:t xml:space="preserve">Товариства </w:t>
      </w:r>
      <w:r w:rsidRPr="00396D17">
        <w:rPr>
          <w:rFonts w:ascii="Times New Roman" w:hAnsi="Times New Roman" w:cs="Times New Roman"/>
          <w:sz w:val="28"/>
          <w:lang w:val="uk-UA"/>
        </w:rPr>
        <w:t>та рег</w:t>
      </w:r>
      <w:r w:rsidR="00D20865">
        <w:rPr>
          <w:rFonts w:ascii="Times New Roman" w:hAnsi="Times New Roman" w:cs="Times New Roman"/>
          <w:sz w:val="28"/>
          <w:lang w:val="uk-UA"/>
        </w:rPr>
        <w:t>ламентують процеси закупівель і постачання в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Товаристві, а також дотримання міжнародних стандартів та документів Товариства у сфері доброчесності, прозорості, запобігання та протидії корупції у закупівлях.</w:t>
      </w:r>
    </w:p>
    <w:p w14:paraId="15C796A0" w14:textId="305799D9" w:rsidR="00B5048B" w:rsidRPr="00396D17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 xml:space="preserve">Товариство проголошує нульову толерантність до порушення законодавства про публічні закупівлі, цієї Політики, інших </w:t>
      </w:r>
      <w:r w:rsidR="004E7275" w:rsidRPr="00396D17">
        <w:rPr>
          <w:rFonts w:ascii="Times New Roman" w:hAnsi="Times New Roman" w:cs="Times New Roman"/>
          <w:sz w:val="28"/>
          <w:lang w:val="uk-UA"/>
        </w:rPr>
        <w:t>нормативних</w:t>
      </w:r>
      <w:r w:rsidR="003235D8" w:rsidRPr="00396D17">
        <w:rPr>
          <w:rFonts w:ascii="Times New Roman" w:hAnsi="Times New Roman" w:cs="Times New Roman"/>
          <w:sz w:val="28"/>
          <w:lang w:val="ru-RU"/>
        </w:rPr>
        <w:t xml:space="preserve"> 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документів Товариства в сфері закупівель. </w:t>
      </w:r>
    </w:p>
    <w:p w14:paraId="24EA327F" w14:textId="1103E68F" w:rsidR="00B5048B" w:rsidRPr="00034A75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trike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 xml:space="preserve">Товариство </w:t>
      </w:r>
      <w:r w:rsidR="00E224BF">
        <w:rPr>
          <w:rFonts w:ascii="Times New Roman" w:hAnsi="Times New Roman" w:cs="Times New Roman"/>
          <w:sz w:val="28"/>
          <w:lang w:val="uk-UA"/>
        </w:rPr>
        <w:t xml:space="preserve">запроваджує механізми та процедури з метою забезпечення впевненості щодо </w:t>
      </w:r>
      <w:r w:rsidRPr="00396D17">
        <w:rPr>
          <w:rFonts w:ascii="Times New Roman" w:hAnsi="Times New Roman" w:cs="Times New Roman"/>
          <w:sz w:val="28"/>
          <w:lang w:val="uk-UA"/>
        </w:rPr>
        <w:t>дотрим</w:t>
      </w:r>
      <w:r w:rsidR="00E224BF">
        <w:rPr>
          <w:rFonts w:ascii="Times New Roman" w:hAnsi="Times New Roman" w:cs="Times New Roman"/>
          <w:sz w:val="28"/>
          <w:lang w:val="uk-UA"/>
        </w:rPr>
        <w:t>ання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E224BF" w:rsidRPr="00396D17">
        <w:rPr>
          <w:rFonts w:ascii="Times New Roman" w:hAnsi="Times New Roman" w:cs="Times New Roman"/>
          <w:sz w:val="28"/>
          <w:lang w:val="uk-UA"/>
        </w:rPr>
        <w:t xml:space="preserve">при здійсненні закупівель </w:t>
      </w:r>
      <w:r w:rsidR="00D20865">
        <w:rPr>
          <w:rFonts w:ascii="Times New Roman" w:hAnsi="Times New Roman" w:cs="Times New Roman"/>
          <w:sz w:val="28"/>
          <w:lang w:val="uk-UA"/>
        </w:rPr>
        <w:t>режиму економічних санкцій, у</w:t>
      </w:r>
      <w:r w:rsidRPr="00396D17">
        <w:rPr>
          <w:rFonts w:ascii="Times New Roman" w:hAnsi="Times New Roman" w:cs="Times New Roman"/>
          <w:sz w:val="28"/>
          <w:lang w:val="uk-UA"/>
        </w:rPr>
        <w:t>становлених уповноваженими органами України відпові</w:t>
      </w:r>
      <w:r w:rsidR="00D20865">
        <w:rPr>
          <w:rFonts w:ascii="Times New Roman" w:hAnsi="Times New Roman" w:cs="Times New Roman"/>
          <w:sz w:val="28"/>
          <w:lang w:val="uk-UA"/>
        </w:rPr>
        <w:t>дно до законодавства України,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рішеннями міжнародних</w:t>
      </w:r>
      <w:r w:rsidR="00D20865">
        <w:rPr>
          <w:rFonts w:ascii="Times New Roman" w:hAnsi="Times New Roman" w:cs="Times New Roman"/>
          <w:sz w:val="28"/>
          <w:lang w:val="uk-UA"/>
        </w:rPr>
        <w:t xml:space="preserve"> уповноважених органів, зокрема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Ради Безпеки ООН, ЄС тощо</w:t>
      </w:r>
      <w:r w:rsidR="00034A75" w:rsidRPr="0009091F">
        <w:rPr>
          <w:rFonts w:ascii="Times New Roman" w:hAnsi="Times New Roman" w:cs="Times New Roman"/>
          <w:sz w:val="28"/>
          <w:lang w:val="uk-UA"/>
        </w:rPr>
        <w:t>,</w:t>
      </w:r>
      <w:r w:rsidR="001F1EBF">
        <w:rPr>
          <w:rFonts w:ascii="Times New Roman" w:hAnsi="Times New Roman" w:cs="Times New Roman"/>
          <w:sz w:val="28"/>
          <w:lang w:val="uk-UA"/>
        </w:rPr>
        <w:t xml:space="preserve"> </w:t>
      </w:r>
      <w:r w:rsidR="00034A75" w:rsidRPr="0009091F">
        <w:rPr>
          <w:rFonts w:ascii="Times New Roman" w:hAnsi="Times New Roman" w:cs="Times New Roman"/>
          <w:sz w:val="28"/>
          <w:lang w:val="uk-UA"/>
        </w:rPr>
        <w:t>а також окремих держав.</w:t>
      </w:r>
    </w:p>
    <w:p w14:paraId="479FF8B8" w14:textId="56B0D35A" w:rsidR="00B5048B" w:rsidRPr="00396D17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 xml:space="preserve">Реалізація цієї Політики здійснюється </w:t>
      </w:r>
      <w:r w:rsidR="00CD37AC" w:rsidRPr="00396D17">
        <w:rPr>
          <w:rFonts w:ascii="Times New Roman" w:hAnsi="Times New Roman" w:cs="Times New Roman"/>
          <w:sz w:val="28"/>
          <w:lang w:val="uk-UA"/>
        </w:rPr>
        <w:t xml:space="preserve">шляхом розроблення та впровадження процесів, </w:t>
      </w:r>
      <w:r w:rsidR="00B04ABC" w:rsidRPr="00396D17">
        <w:rPr>
          <w:rFonts w:ascii="Times New Roman" w:hAnsi="Times New Roman" w:cs="Times New Roman"/>
          <w:sz w:val="28"/>
          <w:lang w:val="uk-UA"/>
        </w:rPr>
        <w:t>і</w:t>
      </w:r>
      <w:r w:rsidR="00D20865">
        <w:rPr>
          <w:rFonts w:ascii="Times New Roman" w:hAnsi="Times New Roman" w:cs="Times New Roman"/>
          <w:sz w:val="28"/>
          <w:lang w:val="uk-UA"/>
        </w:rPr>
        <w:t xml:space="preserve">нструментів та </w:t>
      </w:r>
      <w:r w:rsidR="00B04ABC" w:rsidRPr="00396D17">
        <w:rPr>
          <w:rFonts w:ascii="Times New Roman" w:hAnsi="Times New Roman" w:cs="Times New Roman"/>
          <w:sz w:val="28"/>
          <w:lang w:val="uk-UA"/>
        </w:rPr>
        <w:t xml:space="preserve"> документів</w:t>
      </w:r>
      <w:r w:rsidR="00D20865">
        <w:rPr>
          <w:rFonts w:ascii="Times New Roman" w:hAnsi="Times New Roman" w:cs="Times New Roman"/>
          <w:sz w:val="28"/>
          <w:lang w:val="uk-UA"/>
        </w:rPr>
        <w:t>, що їх регламентують.</w:t>
      </w:r>
    </w:p>
    <w:p w14:paraId="5F1588BA" w14:textId="6C3BB492" w:rsidR="00B5048B" w:rsidRPr="00396D17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lastRenderedPageBreak/>
        <w:t xml:space="preserve">Текст цієї Політики перебуває </w:t>
      </w:r>
      <w:r w:rsidR="00BE12B1" w:rsidRPr="00396D17">
        <w:rPr>
          <w:rFonts w:ascii="Times New Roman" w:hAnsi="Times New Roman" w:cs="Times New Roman"/>
          <w:sz w:val="28"/>
          <w:lang w:val="uk-UA"/>
        </w:rPr>
        <w:t xml:space="preserve">у </w:t>
      </w:r>
      <w:r w:rsidRPr="00396D17">
        <w:rPr>
          <w:rFonts w:ascii="Times New Roman" w:hAnsi="Times New Roman" w:cs="Times New Roman"/>
          <w:sz w:val="28"/>
          <w:lang w:val="uk-UA"/>
        </w:rPr>
        <w:t>відкритому доступі шляхом розміщенн</w:t>
      </w:r>
      <w:r w:rsidR="008D711A">
        <w:rPr>
          <w:rFonts w:ascii="Times New Roman" w:hAnsi="Times New Roman" w:cs="Times New Roman"/>
          <w:sz w:val="28"/>
          <w:lang w:val="uk-UA"/>
        </w:rPr>
        <w:t xml:space="preserve">я в електронному вигляді на </w:t>
      </w:r>
      <w:proofErr w:type="spellStart"/>
      <w:r w:rsidR="008D711A">
        <w:rPr>
          <w:rFonts w:ascii="Times New Roman" w:hAnsi="Times New Roman" w:cs="Times New Roman"/>
          <w:sz w:val="28"/>
          <w:lang w:val="uk-UA"/>
        </w:rPr>
        <w:t>веб</w:t>
      </w:r>
      <w:r w:rsidRPr="00396D17">
        <w:rPr>
          <w:rFonts w:ascii="Times New Roman" w:hAnsi="Times New Roman" w:cs="Times New Roman"/>
          <w:sz w:val="28"/>
          <w:lang w:val="uk-UA"/>
        </w:rPr>
        <w:t>сайті</w:t>
      </w:r>
      <w:proofErr w:type="spellEnd"/>
      <w:r w:rsidRPr="00396D17">
        <w:rPr>
          <w:rFonts w:ascii="Times New Roman" w:hAnsi="Times New Roman" w:cs="Times New Roman"/>
          <w:sz w:val="28"/>
          <w:lang w:val="uk-UA"/>
        </w:rPr>
        <w:t xml:space="preserve"> Товариства.</w:t>
      </w:r>
    </w:p>
    <w:p w14:paraId="742F1454" w14:textId="108B288F" w:rsidR="00B5048B" w:rsidRPr="00396D17" w:rsidRDefault="00B5048B" w:rsidP="00F47EF1">
      <w:pPr>
        <w:pStyle w:val="ad"/>
        <w:numPr>
          <w:ilvl w:val="1"/>
          <w:numId w:val="7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>Політика розроблена відповідно до Конституції України, Закону України «Про публічні закупівлі», інших нормативно-правових актів України у сфері закупівель, законів України «Про запобігання корупції»,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знищення», «Про санкції», Кодексу етики</w:t>
      </w:r>
      <w:r w:rsidR="004E0A7A">
        <w:rPr>
          <w:rFonts w:ascii="Times New Roman" w:hAnsi="Times New Roman" w:cs="Times New Roman"/>
          <w:sz w:val="28"/>
          <w:lang w:val="uk-UA"/>
        </w:rPr>
        <w:t xml:space="preserve"> Товариства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, Політики запобігання та протидії корупції </w:t>
      </w:r>
      <w:r w:rsidR="004E0A7A">
        <w:rPr>
          <w:rFonts w:ascii="Times New Roman" w:hAnsi="Times New Roman" w:cs="Times New Roman"/>
          <w:sz w:val="28"/>
          <w:lang w:val="uk-UA"/>
        </w:rPr>
        <w:t xml:space="preserve">Товариства. </w:t>
      </w:r>
    </w:p>
    <w:p w14:paraId="6BCEC619" w14:textId="1C9645D2" w:rsidR="00272F26" w:rsidRPr="00396D17" w:rsidRDefault="00272F26" w:rsidP="004016CF">
      <w:pPr>
        <w:pStyle w:val="afa"/>
        <w:tabs>
          <w:tab w:val="left" w:pos="1701"/>
        </w:tabs>
        <w:spacing w:before="0" w:beforeAutospacing="0" w:after="0" w:afterAutospacing="0"/>
        <w:ind w:left="1134"/>
        <w:contextualSpacing/>
        <w:jc w:val="both"/>
        <w:rPr>
          <w:rStyle w:val="CharAttribute9"/>
          <w:rFonts w:eastAsiaTheme="minorHAnsi"/>
          <w:sz w:val="28"/>
          <w:szCs w:val="28"/>
          <w:lang w:val="uk-UA" w:eastAsia="en-US"/>
        </w:rPr>
      </w:pPr>
    </w:p>
    <w:p w14:paraId="439416B1" w14:textId="1F91C550" w:rsidR="00623F47" w:rsidRPr="00396D17" w:rsidRDefault="00577588" w:rsidP="00D2687D">
      <w:pPr>
        <w:pStyle w:val="afa"/>
        <w:spacing w:before="0" w:beforeAutospacing="0" w:after="0" w:afterAutospacing="0"/>
        <w:jc w:val="center"/>
        <w:outlineLvl w:val="0"/>
        <w:rPr>
          <w:b/>
          <w:sz w:val="28"/>
          <w:szCs w:val="28"/>
          <w:lang w:val="uk-UA"/>
        </w:rPr>
      </w:pPr>
      <w:bookmarkStart w:id="3" w:name="_Toc14780887"/>
      <w:bookmarkStart w:id="4" w:name="_Toc56590597"/>
      <w:r w:rsidRPr="00396D17">
        <w:rPr>
          <w:b/>
          <w:sz w:val="28"/>
          <w:szCs w:val="28"/>
          <w:lang w:val="uk-UA"/>
        </w:rPr>
        <w:t xml:space="preserve">Розділ </w:t>
      </w:r>
      <w:r w:rsidR="00464F8A" w:rsidRPr="00396D17">
        <w:rPr>
          <w:b/>
          <w:sz w:val="28"/>
          <w:szCs w:val="28"/>
          <w:lang w:val="en-US"/>
        </w:rPr>
        <w:t>II</w:t>
      </w:r>
      <w:r w:rsidRPr="00396D17">
        <w:rPr>
          <w:b/>
          <w:sz w:val="28"/>
          <w:szCs w:val="28"/>
          <w:lang w:val="uk-UA"/>
        </w:rPr>
        <w:t>. Сфера застосування Політики</w:t>
      </w:r>
      <w:bookmarkEnd w:id="3"/>
      <w:bookmarkEnd w:id="4"/>
      <w:r w:rsidRPr="00396D17">
        <w:rPr>
          <w:b/>
          <w:sz w:val="28"/>
          <w:szCs w:val="28"/>
          <w:lang w:val="uk-UA"/>
        </w:rPr>
        <w:t xml:space="preserve"> </w:t>
      </w:r>
    </w:p>
    <w:p w14:paraId="65DE9B87" w14:textId="3759686B" w:rsidR="00577588" w:rsidRPr="00396D17" w:rsidRDefault="00577588" w:rsidP="00F47EF1">
      <w:pPr>
        <w:pStyle w:val="ad"/>
        <w:numPr>
          <w:ilvl w:val="1"/>
          <w:numId w:val="8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>Ця Політика поширюється на посадових осіб та працівників Товариства</w:t>
      </w:r>
      <w:r w:rsidR="00EE3B61" w:rsidRPr="00396D17">
        <w:rPr>
          <w:rFonts w:ascii="Times New Roman" w:hAnsi="Times New Roman" w:cs="Times New Roman"/>
          <w:sz w:val="28"/>
          <w:lang w:val="uk-UA"/>
        </w:rPr>
        <w:t xml:space="preserve">, задіяних у </w:t>
      </w:r>
      <w:r w:rsidR="00527136">
        <w:rPr>
          <w:rFonts w:ascii="Times New Roman" w:hAnsi="Times New Roman" w:cs="Times New Roman"/>
          <w:sz w:val="28"/>
          <w:lang w:val="uk-UA"/>
        </w:rPr>
        <w:t>закупівлях</w:t>
      </w:r>
      <w:r w:rsidR="00527136"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EE3B61" w:rsidRPr="00396D17">
        <w:rPr>
          <w:rFonts w:ascii="Times New Roman" w:hAnsi="Times New Roman" w:cs="Times New Roman"/>
          <w:sz w:val="28"/>
          <w:lang w:val="uk-UA"/>
        </w:rPr>
        <w:t>Товариства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 (далі – Співробітники</w:t>
      </w:r>
      <w:r w:rsidR="00EE3B61" w:rsidRPr="00396D17">
        <w:rPr>
          <w:rFonts w:ascii="Times New Roman" w:hAnsi="Times New Roman" w:cs="Times New Roman"/>
          <w:sz w:val="28"/>
          <w:lang w:val="uk-UA"/>
        </w:rPr>
        <w:t>).</w:t>
      </w:r>
    </w:p>
    <w:p w14:paraId="4B9C7B77" w14:textId="06AC1A4E" w:rsidR="00D77EBB" w:rsidRPr="00396D17" w:rsidRDefault="00577588" w:rsidP="00F47EF1">
      <w:pPr>
        <w:pStyle w:val="ad"/>
        <w:numPr>
          <w:ilvl w:val="1"/>
          <w:numId w:val="8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>Ця Політика застосовується у всіх сферах діяльності Товариства в частині здійснення закупівель</w:t>
      </w:r>
      <w:r w:rsidR="00D81DFB"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7C7371">
        <w:rPr>
          <w:rFonts w:ascii="Times New Roman" w:hAnsi="Times New Roman" w:cs="Times New Roman"/>
          <w:sz w:val="28"/>
          <w:lang w:val="uk-UA"/>
        </w:rPr>
        <w:t>та відносин з П</w:t>
      </w:r>
      <w:r w:rsidRPr="00396D17">
        <w:rPr>
          <w:rFonts w:ascii="Times New Roman" w:hAnsi="Times New Roman" w:cs="Times New Roman"/>
          <w:sz w:val="28"/>
          <w:lang w:val="uk-UA"/>
        </w:rPr>
        <w:t xml:space="preserve">остачальниками, а також у сфері взаємовідносин з органами державної влади та місцевого самоврядування з питань закупівель. </w:t>
      </w:r>
    </w:p>
    <w:p w14:paraId="327C1917" w14:textId="7378955D" w:rsidR="00B04ABC" w:rsidRPr="00396D17" w:rsidRDefault="00EC17C0" w:rsidP="00F47EF1">
      <w:pPr>
        <w:pStyle w:val="ad"/>
        <w:numPr>
          <w:ilvl w:val="1"/>
          <w:numId w:val="8"/>
        </w:numPr>
        <w:tabs>
          <w:tab w:val="left" w:pos="1843"/>
        </w:tabs>
        <w:ind w:left="0" w:firstLine="1134"/>
        <w:jc w:val="both"/>
        <w:rPr>
          <w:rFonts w:ascii="Times New Roman" w:hAnsi="Times New Roman" w:cs="Times New Roman"/>
          <w:sz w:val="28"/>
          <w:lang w:val="uk-UA"/>
        </w:rPr>
      </w:pPr>
      <w:r w:rsidRPr="00396D17">
        <w:rPr>
          <w:rFonts w:ascii="Times New Roman" w:hAnsi="Times New Roman" w:cs="Times New Roman"/>
          <w:sz w:val="28"/>
          <w:lang w:val="uk-UA"/>
        </w:rPr>
        <w:t>З</w:t>
      </w:r>
      <w:r w:rsidR="006D41DD" w:rsidRPr="00396D17">
        <w:rPr>
          <w:rFonts w:ascii="Times New Roman" w:hAnsi="Times New Roman" w:cs="Times New Roman"/>
          <w:sz w:val="28"/>
          <w:lang w:val="uk-UA"/>
        </w:rPr>
        <w:t>акупів</w:t>
      </w:r>
      <w:r w:rsidRPr="00396D17">
        <w:rPr>
          <w:rFonts w:ascii="Times New Roman" w:hAnsi="Times New Roman" w:cs="Times New Roman"/>
          <w:sz w:val="28"/>
          <w:lang w:val="uk-UA"/>
        </w:rPr>
        <w:t>лі</w:t>
      </w:r>
      <w:r w:rsidR="006D41DD" w:rsidRPr="00396D17">
        <w:rPr>
          <w:rFonts w:ascii="Times New Roman" w:hAnsi="Times New Roman" w:cs="Times New Roman"/>
          <w:sz w:val="28"/>
          <w:lang w:val="uk-UA"/>
        </w:rPr>
        <w:t>, що здійснюються за кошти Міжнародних фінансових організацій</w:t>
      </w:r>
      <w:r w:rsidR="0067533D">
        <w:rPr>
          <w:rFonts w:ascii="Times New Roman" w:hAnsi="Times New Roman" w:cs="Times New Roman"/>
          <w:sz w:val="28"/>
          <w:lang w:val="uk-UA"/>
        </w:rPr>
        <w:t xml:space="preserve"> (далі – МФО)</w:t>
      </w:r>
      <w:r w:rsidR="004E7275" w:rsidRPr="00396D17">
        <w:rPr>
          <w:rFonts w:ascii="Times New Roman" w:hAnsi="Times New Roman" w:cs="Times New Roman"/>
          <w:sz w:val="28"/>
          <w:lang w:val="uk-UA"/>
        </w:rPr>
        <w:t>,</w:t>
      </w:r>
      <w:r w:rsidR="006D41DD" w:rsidRPr="00396D17">
        <w:rPr>
          <w:rFonts w:ascii="Times New Roman" w:hAnsi="Times New Roman" w:cs="Times New Roman"/>
          <w:sz w:val="28"/>
          <w:lang w:val="uk-UA"/>
        </w:rPr>
        <w:t xml:space="preserve"> </w:t>
      </w:r>
      <w:r w:rsidR="00BF0D1C" w:rsidRPr="00396D17">
        <w:rPr>
          <w:rFonts w:ascii="Times New Roman" w:hAnsi="Times New Roman" w:cs="Times New Roman"/>
          <w:sz w:val="28"/>
          <w:lang w:val="uk-UA"/>
        </w:rPr>
        <w:t>здійснюється за</w:t>
      </w:r>
      <w:r w:rsidR="006D41DD" w:rsidRPr="00396D17">
        <w:rPr>
          <w:rFonts w:ascii="Times New Roman" w:hAnsi="Times New Roman" w:cs="Times New Roman"/>
          <w:sz w:val="28"/>
          <w:lang w:val="uk-UA"/>
        </w:rPr>
        <w:t xml:space="preserve"> правилами МФО.</w:t>
      </w:r>
    </w:p>
    <w:p w14:paraId="11D2EA6A" w14:textId="3A32E559" w:rsidR="00B04ABC" w:rsidRPr="00527136" w:rsidRDefault="00B04ABC" w:rsidP="00527136">
      <w:pPr>
        <w:pStyle w:val="gmail-paraattribute8"/>
        <w:spacing w:before="0" w:beforeAutospacing="0" w:after="0" w:afterAutospacing="0"/>
        <w:ind w:firstLine="1134"/>
        <w:jc w:val="both"/>
        <w:rPr>
          <w:sz w:val="20"/>
          <w:szCs w:val="20"/>
          <w:lang w:val="uk-UA"/>
        </w:rPr>
      </w:pPr>
      <w:r w:rsidRPr="00396D17">
        <w:rPr>
          <w:rStyle w:val="gmail-charattribute9"/>
          <w:sz w:val="28"/>
          <w:szCs w:val="28"/>
          <w:lang w:val="uk-UA"/>
        </w:rPr>
        <w:t>Здійснення заходів щодо реалізації цієї Політики в межах своїх повноважень провадять:</w:t>
      </w:r>
    </w:p>
    <w:p w14:paraId="63779D87" w14:textId="77777777" w:rsidR="00B04ABC" w:rsidRPr="00E11019" w:rsidRDefault="00B04ABC" w:rsidP="00962F68">
      <w:pPr>
        <w:pStyle w:val="gmail-paraattribute8"/>
        <w:spacing w:before="0" w:beforeAutospacing="0" w:after="0" w:afterAutospacing="0"/>
        <w:ind w:firstLine="1134"/>
        <w:jc w:val="both"/>
        <w:rPr>
          <w:sz w:val="20"/>
          <w:szCs w:val="20"/>
          <w:lang w:val="uk-UA"/>
        </w:rPr>
      </w:pPr>
      <w:r w:rsidRPr="00396D17">
        <w:rPr>
          <w:rStyle w:val="gmail-charattribute9"/>
          <w:sz w:val="28"/>
          <w:szCs w:val="28"/>
          <w:lang w:val="uk-UA"/>
        </w:rPr>
        <w:t xml:space="preserve">правління </w:t>
      </w:r>
      <w:r w:rsidRPr="00396D17">
        <w:rPr>
          <w:rStyle w:val="gmail-charattribute2"/>
          <w:sz w:val="28"/>
          <w:szCs w:val="28"/>
          <w:lang w:val="uk-UA"/>
        </w:rPr>
        <w:t xml:space="preserve">Товариства </w:t>
      </w:r>
      <w:r w:rsidRPr="00396D17">
        <w:rPr>
          <w:rStyle w:val="gmail-charattribute9"/>
          <w:sz w:val="28"/>
          <w:szCs w:val="28"/>
          <w:lang w:val="uk-UA"/>
        </w:rPr>
        <w:t>(далі – Правління);</w:t>
      </w:r>
    </w:p>
    <w:p w14:paraId="7EE326A5" w14:textId="7C76A984" w:rsidR="00B04ABC" w:rsidRPr="00396D17" w:rsidRDefault="00E11019" w:rsidP="00962F68">
      <w:pPr>
        <w:pStyle w:val="gmail-paraattribute8"/>
        <w:spacing w:before="0" w:beforeAutospacing="0" w:after="0" w:afterAutospacing="0"/>
        <w:ind w:firstLine="1134"/>
        <w:jc w:val="both"/>
        <w:rPr>
          <w:rStyle w:val="gmail-charattribute9"/>
          <w:sz w:val="28"/>
          <w:szCs w:val="28"/>
          <w:lang w:val="uk-UA"/>
        </w:rPr>
      </w:pPr>
      <w:r>
        <w:rPr>
          <w:rStyle w:val="gmail-charattribute9"/>
          <w:sz w:val="28"/>
          <w:szCs w:val="28"/>
          <w:lang w:val="uk-UA"/>
        </w:rPr>
        <w:t xml:space="preserve">керівник вертикалі закупівель </w:t>
      </w:r>
      <w:r w:rsidR="00B04ABC" w:rsidRPr="00396D17">
        <w:rPr>
          <w:rStyle w:val="gmail-charattribute9"/>
          <w:sz w:val="28"/>
          <w:szCs w:val="28"/>
          <w:lang w:val="uk-UA"/>
        </w:rPr>
        <w:t>апарату управління Товариства</w:t>
      </w:r>
      <w:r w:rsidRPr="00E110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підпорядковані йому структурні підрозділи</w:t>
      </w:r>
      <w:r w:rsidR="008D711A">
        <w:rPr>
          <w:sz w:val="28"/>
          <w:szCs w:val="28"/>
          <w:lang w:val="uk-UA"/>
        </w:rPr>
        <w:t>,</w:t>
      </w:r>
      <w:r w:rsidR="00B04ABC" w:rsidRPr="00396D17">
        <w:rPr>
          <w:rStyle w:val="gmail-charattribute9"/>
          <w:sz w:val="28"/>
          <w:szCs w:val="28"/>
          <w:lang w:val="uk-UA"/>
        </w:rPr>
        <w:t xml:space="preserve"> відповідальн</w:t>
      </w:r>
      <w:r>
        <w:rPr>
          <w:rStyle w:val="gmail-charattribute9"/>
          <w:sz w:val="28"/>
          <w:szCs w:val="28"/>
          <w:lang w:val="uk-UA"/>
        </w:rPr>
        <w:t>і</w:t>
      </w:r>
      <w:r w:rsidR="00B04ABC" w:rsidRPr="00396D17">
        <w:rPr>
          <w:rStyle w:val="gmail-charattribute9"/>
          <w:sz w:val="28"/>
          <w:szCs w:val="28"/>
          <w:lang w:val="uk-UA"/>
        </w:rPr>
        <w:t xml:space="preserve"> за </w:t>
      </w:r>
      <w:r w:rsidR="00C31340" w:rsidRPr="00396D17">
        <w:rPr>
          <w:rStyle w:val="gmail-charattribute9"/>
          <w:sz w:val="28"/>
          <w:szCs w:val="28"/>
          <w:lang w:val="uk-UA"/>
        </w:rPr>
        <w:t>координацію</w:t>
      </w:r>
      <w:r w:rsidR="00B04ABC" w:rsidRPr="00396D17">
        <w:rPr>
          <w:rStyle w:val="gmail-charattribute9"/>
          <w:sz w:val="28"/>
          <w:szCs w:val="28"/>
          <w:lang w:val="uk-UA"/>
        </w:rPr>
        <w:t xml:space="preserve"> функції закупівель</w:t>
      </w:r>
      <w:r w:rsidR="00AF3AB4">
        <w:rPr>
          <w:rStyle w:val="gmail-charattribute9"/>
          <w:sz w:val="28"/>
          <w:szCs w:val="28"/>
          <w:lang w:val="uk-UA"/>
        </w:rPr>
        <w:t xml:space="preserve"> як </w:t>
      </w:r>
      <w:r w:rsidR="00AF3AB4" w:rsidRPr="00AF3AB4">
        <w:rPr>
          <w:rStyle w:val="gmail-charattribute9"/>
          <w:sz w:val="28"/>
          <w:szCs w:val="28"/>
          <w:lang w:val="uk-UA"/>
        </w:rPr>
        <w:t>сукупності</w:t>
      </w:r>
      <w:r w:rsidR="00AF3AB4" w:rsidRPr="0009091F">
        <w:rPr>
          <w:rStyle w:val="gmail-charattribute9"/>
          <w:sz w:val="28"/>
          <w:szCs w:val="28"/>
          <w:lang w:val="uk-UA"/>
        </w:rPr>
        <w:t xml:space="preserve"> </w:t>
      </w:r>
      <w:r w:rsidR="00B22232">
        <w:rPr>
          <w:rStyle w:val="gmail-charattribute9"/>
          <w:sz w:val="28"/>
          <w:szCs w:val="28"/>
          <w:lang w:val="uk-UA"/>
        </w:rPr>
        <w:t>діяльності</w:t>
      </w:r>
      <w:r w:rsidR="00AF3AB4" w:rsidRPr="0009091F">
        <w:rPr>
          <w:rStyle w:val="gmail-charattribute9"/>
          <w:sz w:val="28"/>
          <w:szCs w:val="28"/>
          <w:lang w:val="uk-UA"/>
        </w:rPr>
        <w:t xml:space="preserve">, </w:t>
      </w:r>
      <w:r w:rsidR="001F1EBF">
        <w:rPr>
          <w:rStyle w:val="gmail-charattribute9"/>
          <w:sz w:val="28"/>
          <w:szCs w:val="28"/>
          <w:lang w:val="uk-UA"/>
        </w:rPr>
        <w:t>що</w:t>
      </w:r>
      <w:r w:rsidR="00AF3AB4" w:rsidRPr="0009091F">
        <w:rPr>
          <w:rStyle w:val="gmail-charattribute9"/>
          <w:sz w:val="28"/>
          <w:szCs w:val="28"/>
          <w:lang w:val="uk-UA"/>
        </w:rPr>
        <w:t xml:space="preserve"> поєднує планування, закупівлю та управління поставками </w:t>
      </w:r>
      <w:r w:rsidR="00B22232">
        <w:rPr>
          <w:rStyle w:val="gmail-charattribute9"/>
          <w:sz w:val="28"/>
          <w:szCs w:val="28"/>
          <w:lang w:val="uk-UA"/>
        </w:rPr>
        <w:t>ресурсів, необхідних</w:t>
      </w:r>
      <w:r w:rsidR="00AF3AB4" w:rsidRPr="0009091F">
        <w:rPr>
          <w:rStyle w:val="gmail-charattribute9"/>
          <w:sz w:val="28"/>
          <w:szCs w:val="28"/>
          <w:lang w:val="uk-UA"/>
        </w:rPr>
        <w:t xml:space="preserve"> для здійснення господарської діяльності Товариства</w:t>
      </w:r>
      <w:r w:rsidR="00B04ABC" w:rsidRPr="00396D17">
        <w:rPr>
          <w:rStyle w:val="gmail-charattribute9"/>
          <w:sz w:val="28"/>
          <w:szCs w:val="28"/>
          <w:lang w:val="uk-UA"/>
        </w:rPr>
        <w:t>;</w:t>
      </w:r>
    </w:p>
    <w:p w14:paraId="6B4E89A4" w14:textId="506F5259" w:rsidR="00B04ABC" w:rsidRPr="00396D17" w:rsidRDefault="00B04ABC" w:rsidP="00962F68">
      <w:pPr>
        <w:pStyle w:val="gmail-paraattribute8"/>
        <w:spacing w:before="0" w:beforeAutospacing="0" w:after="0" w:afterAutospacing="0"/>
        <w:ind w:firstLine="1134"/>
        <w:jc w:val="both"/>
        <w:rPr>
          <w:sz w:val="20"/>
          <w:szCs w:val="20"/>
        </w:rPr>
      </w:pPr>
      <w:r w:rsidRPr="00396D17">
        <w:rPr>
          <w:rStyle w:val="gmail-charattribute9"/>
          <w:sz w:val="28"/>
          <w:szCs w:val="28"/>
          <w:lang w:val="uk-UA"/>
        </w:rPr>
        <w:t>структурний підрозділ апарату управління Товариства</w:t>
      </w:r>
      <w:r w:rsidR="00575D18">
        <w:rPr>
          <w:rStyle w:val="gmail-charattribute9"/>
          <w:sz w:val="28"/>
          <w:szCs w:val="28"/>
          <w:lang w:val="uk-UA"/>
        </w:rPr>
        <w:t>,</w:t>
      </w:r>
      <w:r w:rsidR="001F1EBF">
        <w:rPr>
          <w:rStyle w:val="gmail-charattribute9"/>
          <w:sz w:val="28"/>
          <w:szCs w:val="28"/>
          <w:lang w:val="uk-UA"/>
        </w:rPr>
        <w:t xml:space="preserve"> </w:t>
      </w:r>
      <w:r w:rsidRPr="00396D17">
        <w:rPr>
          <w:rStyle w:val="gmail-charattribute9"/>
          <w:sz w:val="28"/>
          <w:szCs w:val="28"/>
          <w:lang w:val="uk-UA"/>
        </w:rPr>
        <w:t xml:space="preserve">відповідальний за закупівлі за кошти </w:t>
      </w:r>
      <w:r w:rsidR="00C208EF">
        <w:rPr>
          <w:rStyle w:val="gmail-charattribute9"/>
          <w:sz w:val="28"/>
          <w:szCs w:val="28"/>
          <w:lang w:val="uk-UA"/>
        </w:rPr>
        <w:t>МФО</w:t>
      </w:r>
      <w:r w:rsidRPr="00396D17">
        <w:rPr>
          <w:rStyle w:val="gmail-charattribute9"/>
          <w:sz w:val="28"/>
          <w:szCs w:val="28"/>
          <w:lang w:val="uk-UA"/>
        </w:rPr>
        <w:t xml:space="preserve"> (у разі закупівель у рамках </w:t>
      </w:r>
      <w:r w:rsidRPr="00396D17">
        <w:rPr>
          <w:sz w:val="28"/>
          <w:szCs w:val="28"/>
          <w:lang w:val="uk-UA"/>
        </w:rPr>
        <w:t>міжнародних договорів та угод, згоду на обов’язковість яких надано Україною</w:t>
      </w:r>
      <w:r w:rsidRPr="00396D17">
        <w:rPr>
          <w:rStyle w:val="gmail-charattribute9"/>
          <w:sz w:val="28"/>
          <w:szCs w:val="28"/>
          <w:lang w:val="uk-UA"/>
        </w:rPr>
        <w:t xml:space="preserve">); </w:t>
      </w:r>
    </w:p>
    <w:p w14:paraId="3F03429A" w14:textId="6D5385DD" w:rsidR="00B04ABC" w:rsidRPr="00396D17" w:rsidRDefault="00B04ABC" w:rsidP="00962F68">
      <w:pPr>
        <w:pStyle w:val="gmail-paraattribute8"/>
        <w:spacing w:before="0" w:beforeAutospacing="0" w:after="0" w:afterAutospacing="0"/>
        <w:ind w:firstLine="1134"/>
        <w:jc w:val="both"/>
        <w:rPr>
          <w:rStyle w:val="gmail-msoins"/>
          <w:sz w:val="28"/>
          <w:szCs w:val="28"/>
          <w:lang w:val="uk-UA"/>
        </w:rPr>
      </w:pPr>
      <w:r w:rsidRPr="00396D17">
        <w:rPr>
          <w:rStyle w:val="gmail-msoins"/>
          <w:sz w:val="28"/>
          <w:szCs w:val="28"/>
          <w:lang w:val="uk-UA"/>
        </w:rPr>
        <w:t xml:space="preserve">структурні підрозділи, регіональні філії, філії, інші підрозділи Товариства всіх організаційних рівнів </w:t>
      </w:r>
      <w:r w:rsidR="00363140" w:rsidRPr="0009091F">
        <w:rPr>
          <w:rStyle w:val="gmail-charattribute9"/>
          <w:sz w:val="28"/>
          <w:szCs w:val="28"/>
          <w:lang w:val="uk-UA"/>
        </w:rPr>
        <w:t>управління закупівельної вертикалі</w:t>
      </w:r>
      <w:r w:rsidRPr="0009091F">
        <w:rPr>
          <w:rStyle w:val="gmail-msoins"/>
          <w:sz w:val="28"/>
          <w:szCs w:val="28"/>
          <w:lang w:val="uk-UA"/>
        </w:rPr>
        <w:t>;</w:t>
      </w:r>
    </w:p>
    <w:p w14:paraId="7B1EE8AE" w14:textId="77777777" w:rsidR="00B04ABC" w:rsidRPr="00396D17" w:rsidRDefault="00B04ABC" w:rsidP="00962F68">
      <w:pPr>
        <w:pStyle w:val="gmail-paraattribute8"/>
        <w:spacing w:before="0" w:beforeAutospacing="0" w:after="0" w:afterAutospacing="0"/>
        <w:ind w:firstLine="1134"/>
        <w:jc w:val="both"/>
        <w:rPr>
          <w:rStyle w:val="gmail-charattribute2"/>
          <w:sz w:val="28"/>
          <w:szCs w:val="28"/>
          <w:lang w:val="uk-UA"/>
        </w:rPr>
      </w:pPr>
      <w:r w:rsidRPr="00396D17">
        <w:rPr>
          <w:rStyle w:val="gmail-msoins"/>
          <w:sz w:val="28"/>
          <w:szCs w:val="28"/>
          <w:lang w:val="uk-UA"/>
        </w:rPr>
        <w:t>тендерні комітети та Уповноважені особи регіональних філій та філій.</w:t>
      </w:r>
    </w:p>
    <w:p w14:paraId="3B1F0749" w14:textId="1F114A53" w:rsidR="00B04ABC" w:rsidRPr="00527136" w:rsidRDefault="00B04ABC" w:rsidP="00527136">
      <w:pPr>
        <w:pStyle w:val="ad"/>
        <w:numPr>
          <w:ilvl w:val="1"/>
          <w:numId w:val="8"/>
        </w:numPr>
        <w:tabs>
          <w:tab w:val="left" w:pos="1843"/>
        </w:tabs>
        <w:ind w:left="0" w:firstLine="1134"/>
        <w:jc w:val="both"/>
        <w:rPr>
          <w:rStyle w:val="gmail-charattribute9"/>
          <w:rFonts w:ascii="Times New Roman" w:eastAsiaTheme="minorHAnsi" w:hAnsi="Times New Roman" w:cs="Times New Roman"/>
          <w:sz w:val="28"/>
          <w:szCs w:val="28"/>
          <w:lang w:val="uk-UA" w:eastAsia="ru-RU"/>
        </w:rPr>
      </w:pPr>
      <w:r w:rsidRPr="00527136">
        <w:rPr>
          <w:rStyle w:val="gmail-charattribute9"/>
          <w:rFonts w:ascii="Times New Roman" w:eastAsiaTheme="minorHAnsi" w:hAnsi="Times New Roman" w:cs="Times New Roman"/>
          <w:sz w:val="28"/>
          <w:szCs w:val="28"/>
          <w:lang w:val="uk-UA" w:eastAsia="ru-RU"/>
        </w:rPr>
        <w:t>Правління демонструє відповідальність</w:t>
      </w:r>
      <w:r w:rsidR="008D711A">
        <w:rPr>
          <w:rStyle w:val="gmail-charattribute9"/>
          <w:rFonts w:ascii="Times New Roman" w:eastAsiaTheme="minorHAnsi" w:hAnsi="Times New Roman" w:cs="Times New Roman"/>
          <w:sz w:val="28"/>
          <w:szCs w:val="28"/>
          <w:lang w:val="uk-UA" w:eastAsia="ru-RU"/>
        </w:rPr>
        <w:t> у сфері здійснення закупівель у</w:t>
      </w:r>
      <w:r w:rsidRPr="00527136">
        <w:rPr>
          <w:rStyle w:val="gmail-charattribute9"/>
          <w:rFonts w:ascii="Times New Roman" w:eastAsiaTheme="minorHAnsi" w:hAnsi="Times New Roman" w:cs="Times New Roman"/>
          <w:sz w:val="28"/>
          <w:szCs w:val="28"/>
          <w:lang w:val="uk-UA" w:eastAsia="ru-RU"/>
        </w:rPr>
        <w:t xml:space="preserve"> Товаристві, регулярно проголошує принципи здійснення закупівель, необхідність розвитку та постійного вдосконалення функції закупівель в Товаристві</w:t>
      </w:r>
      <w:r w:rsidR="008D711A">
        <w:rPr>
          <w:rStyle w:val="gmail-charattribute9"/>
          <w:rFonts w:ascii="Times New Roman" w:eastAsiaTheme="minorHAnsi" w:hAnsi="Times New Roman" w:cs="Times New Roman"/>
          <w:sz w:val="28"/>
          <w:szCs w:val="28"/>
          <w:lang w:val="uk-UA" w:eastAsia="ru-RU"/>
        </w:rPr>
        <w:t>,</w:t>
      </w:r>
      <w:r w:rsidRPr="00527136">
        <w:rPr>
          <w:rStyle w:val="gmail-charattribute9"/>
          <w:rFonts w:ascii="Times New Roman" w:eastAsiaTheme="minorHAnsi" w:hAnsi="Times New Roman" w:cs="Times New Roman"/>
          <w:sz w:val="28"/>
          <w:szCs w:val="28"/>
          <w:lang w:val="uk-UA" w:eastAsia="ru-RU"/>
        </w:rPr>
        <w:t xml:space="preserve"> зокрема через: </w:t>
      </w:r>
    </w:p>
    <w:p w14:paraId="30673C2F" w14:textId="0E03D3C6" w:rsidR="00B04ABC" w:rsidRPr="00396D17" w:rsidRDefault="00B04ABC" w:rsidP="00962F68">
      <w:pPr>
        <w:spacing w:after="0" w:line="240" w:lineRule="auto"/>
        <w:ind w:firstLine="993"/>
        <w:jc w:val="both"/>
        <w:rPr>
          <w:rStyle w:val="gmail-charattribute9"/>
          <w:rFonts w:ascii="Times New Roman" w:hAnsi="Times New Roman" w:cs="Times New Roman"/>
          <w:sz w:val="28"/>
          <w:lang w:val="uk-UA" w:eastAsia="ru-RU"/>
        </w:rPr>
      </w:pP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забезпечення належного впровадження, ефективного функціонування, постійного розвитку </w:t>
      </w:r>
      <w:r w:rsidR="00287D65">
        <w:rPr>
          <w:rStyle w:val="gmail-charattribute9"/>
          <w:rFonts w:ascii="Times New Roman" w:hAnsi="Times New Roman" w:cs="Times New Roman"/>
          <w:sz w:val="28"/>
          <w:lang w:val="uk-UA" w:eastAsia="ru-RU"/>
        </w:rPr>
        <w:t>функції закупівель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>, а також її пере</w:t>
      </w:r>
      <w:r w:rsidR="008D711A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гляду та цієї Політики з метою в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досконалення реагування на ризики в управлінні закупівлями Товариства;</w:t>
      </w:r>
    </w:p>
    <w:p w14:paraId="037CA78D" w14:textId="059347C0" w:rsidR="00B04ABC" w:rsidRPr="00396D17" w:rsidRDefault="00B04ABC" w:rsidP="00962F68">
      <w:pPr>
        <w:spacing w:after="0" w:line="240" w:lineRule="auto"/>
        <w:ind w:firstLine="993"/>
        <w:jc w:val="both"/>
        <w:rPr>
          <w:rStyle w:val="gmail-charattribute9"/>
          <w:rFonts w:ascii="Times New Roman" w:hAnsi="Times New Roman" w:cs="Times New Roman"/>
          <w:sz w:val="28"/>
          <w:lang w:val="uk-UA" w:eastAsia="ru-RU"/>
        </w:rPr>
      </w:pP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lastRenderedPageBreak/>
        <w:t xml:space="preserve">забезпечення </w:t>
      </w:r>
      <w:r w:rsidR="00287D65">
        <w:rPr>
          <w:rStyle w:val="gmail-charattribute9"/>
          <w:rFonts w:ascii="Times New Roman" w:hAnsi="Times New Roman" w:cs="Times New Roman"/>
          <w:sz w:val="28"/>
          <w:lang w:val="uk-UA" w:eastAsia="ru-RU"/>
        </w:rPr>
        <w:t>функції закупівель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 матеріальними та організаційними ресурсами та сприяння виконанню завдань та функцій, передбачених Страте</w:t>
      </w:r>
      <w:r w:rsidR="008D711A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гією закупівель, цією Політикою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 та законодавством </w:t>
      </w:r>
      <w:r w:rsidR="00034A75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України 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>у сфері закупівель;</w:t>
      </w:r>
    </w:p>
    <w:p w14:paraId="603482D8" w14:textId="01025AE3" w:rsidR="00B04ABC" w:rsidRPr="00396D17" w:rsidRDefault="00B04ABC" w:rsidP="00962F68">
      <w:pPr>
        <w:spacing w:after="0" w:line="240" w:lineRule="auto"/>
        <w:ind w:firstLine="993"/>
        <w:jc w:val="both"/>
        <w:rPr>
          <w:rStyle w:val="gmail-charattribute9"/>
          <w:rFonts w:ascii="Times New Roman" w:hAnsi="Times New Roman" w:cs="Times New Roman"/>
          <w:sz w:val="28"/>
          <w:lang w:val="uk-UA" w:eastAsia="ru-RU"/>
        </w:rPr>
      </w:pP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забезпечення внутрішніх і зовнішніх комунікацій стосовно закупівель, інформування Співробітників, осіб, що діють від імені та в інтересах Товариства, </w:t>
      </w:r>
      <w:r w:rsidR="007A7DD5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а також </w:t>
      </w:r>
      <w:r w:rsidR="007C7371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П</w:t>
      </w:r>
      <w:r w:rsidR="00954492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остачальників</w:t>
      </w:r>
      <w:r w:rsidR="007A7DD5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 та потенційних </w:t>
      </w:r>
      <w:r w:rsidR="007C7371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П</w:t>
      </w:r>
      <w:r w:rsidR="00954492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остачальників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 Товариства про вимоги внутрішніх нормативних документів Товариства з питань закупівель;</w:t>
      </w:r>
    </w:p>
    <w:p w14:paraId="7E6E56D2" w14:textId="77777777" w:rsidR="00B04ABC" w:rsidRPr="00396D17" w:rsidRDefault="00B04ABC" w:rsidP="00962F68">
      <w:pPr>
        <w:spacing w:after="0" w:line="240" w:lineRule="auto"/>
        <w:ind w:firstLine="993"/>
        <w:jc w:val="both"/>
        <w:rPr>
          <w:rStyle w:val="gmail-charattribute9"/>
          <w:rFonts w:ascii="Times New Roman" w:hAnsi="Times New Roman" w:cs="Times New Roman"/>
          <w:sz w:val="28"/>
          <w:lang w:val="uk-UA" w:eastAsia="ru-RU"/>
        </w:rPr>
      </w:pP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забезпечення ефективного управління ризиками в закупівлях; </w:t>
      </w:r>
    </w:p>
    <w:p w14:paraId="42A84B25" w14:textId="2C668EDE" w:rsidR="00B04ABC" w:rsidRPr="00396D17" w:rsidRDefault="00B04ABC" w:rsidP="00962F68">
      <w:pPr>
        <w:spacing w:after="0" w:line="240" w:lineRule="auto"/>
        <w:ind w:firstLine="993"/>
        <w:jc w:val="both"/>
        <w:rPr>
          <w:rStyle w:val="gmail-charattribute9"/>
          <w:rFonts w:ascii="Times New Roman" w:hAnsi="Times New Roman" w:cs="Times New Roman"/>
          <w:sz w:val="28"/>
          <w:lang w:val="uk-UA" w:eastAsia="ru-RU"/>
        </w:rPr>
      </w:pP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підтримку посадов</w:t>
      </w:r>
      <w:r w:rsidR="008D711A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их осіб Товариства, які обіймають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 керівні посади, демонстрації та впровадження лідерства у сфері управління закупівлями, доброчесності та прозорості при здійсненні закупівель та у відносинах з </w:t>
      </w:r>
      <w:r w:rsidR="007C7371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П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остачальниками в межах їх</w:t>
      </w:r>
      <w:r w:rsidR="008D711A">
        <w:rPr>
          <w:rStyle w:val="gmail-charattribute9"/>
          <w:rFonts w:ascii="Times New Roman" w:hAnsi="Times New Roman" w:cs="Times New Roman"/>
          <w:sz w:val="28"/>
          <w:lang w:val="uk-UA" w:eastAsia="ru-RU"/>
        </w:rPr>
        <w:t>ніх</w:t>
      </w:r>
      <w:r w:rsidRPr="00396D17">
        <w:rPr>
          <w:rStyle w:val="gmail-charattribute9"/>
          <w:rFonts w:ascii="Times New Roman" w:hAnsi="Times New Roman" w:cs="Times New Roman"/>
          <w:sz w:val="28"/>
          <w:lang w:val="uk-UA" w:eastAsia="ru-RU"/>
        </w:rPr>
        <w:t xml:space="preserve"> повноважень.</w:t>
      </w:r>
    </w:p>
    <w:p w14:paraId="2F1D9A35" w14:textId="77777777" w:rsidR="00B04ABC" w:rsidRPr="00396D17" w:rsidRDefault="00B04ABC" w:rsidP="00B04A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lang w:val="uk-UA" w:eastAsia="ru-RU"/>
        </w:rPr>
      </w:pPr>
    </w:p>
    <w:p w14:paraId="62DACE42" w14:textId="7583B71B" w:rsidR="00034A75" w:rsidRPr="00DC32A8" w:rsidRDefault="00347BCC" w:rsidP="00DC32A8">
      <w:pPr>
        <w:pStyle w:val="a3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5" w:name="_Toc56590598"/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</w:t>
      </w:r>
      <w:r w:rsidRPr="00396D1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96D17">
        <w:rPr>
          <w:rFonts w:ascii="Times New Roman" w:hAnsi="Times New Roman" w:cs="Times New Roman"/>
          <w:b/>
          <w:sz w:val="28"/>
          <w:szCs w:val="28"/>
        </w:rPr>
        <w:t>.</w:t>
      </w:r>
      <w:r w:rsidR="008D711A">
        <w:rPr>
          <w:lang w:val="uk-UA"/>
        </w:rPr>
        <w:t xml:space="preserve"> </w:t>
      </w:r>
      <w:r w:rsidR="007A2049" w:rsidRPr="00396D17">
        <w:rPr>
          <w:rFonts w:ascii="Times New Roman" w:hAnsi="Times New Roman" w:cs="Times New Roman"/>
          <w:b/>
          <w:sz w:val="28"/>
          <w:szCs w:val="28"/>
          <w:lang w:val="uk-UA"/>
        </w:rPr>
        <w:t>Декларація політики з управління закупівлями</w:t>
      </w:r>
      <w:bookmarkEnd w:id="5"/>
    </w:p>
    <w:p w14:paraId="06D2E6D1" w14:textId="253D3B9A" w:rsidR="00D81DFB" w:rsidRPr="00DF07BA" w:rsidRDefault="00034A75" w:rsidP="008D711A">
      <w:pPr>
        <w:pStyle w:val="a3"/>
        <w:numPr>
          <w:ilvl w:val="1"/>
          <w:numId w:val="1"/>
        </w:numPr>
        <w:tabs>
          <w:tab w:val="left" w:pos="426"/>
          <w:tab w:val="left" w:pos="1701"/>
        </w:tabs>
        <w:spacing w:after="0" w:line="240" w:lineRule="auto"/>
        <w:ind w:left="0" w:firstLine="993"/>
        <w:contextualSpacing w:val="0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09091F">
        <w:rPr>
          <w:rFonts w:ascii="Times New Roman" w:hAnsi="Times New Roman" w:cs="Times New Roman"/>
          <w:sz w:val="28"/>
          <w:szCs w:val="28"/>
          <w:lang w:val="uk-UA"/>
        </w:rPr>
        <w:t>Місія АТ «Укрзалізниця» з управління закупівлями</w:t>
      </w:r>
      <w:bookmarkStart w:id="6" w:name="_Toc56590599"/>
      <w:r w:rsidR="00DF0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6"/>
      <w:r w:rsidR="00FC409A" w:rsidRPr="00DF07B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C17C0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275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ефективне </w:t>
      </w:r>
      <w:r w:rsidR="00362B05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4E7275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своєчасне </w:t>
      </w:r>
      <w:r w:rsidR="00FC409A" w:rsidRPr="00DF07BA">
        <w:rPr>
          <w:rFonts w:ascii="Times New Roman" w:hAnsi="Times New Roman" w:cs="Times New Roman"/>
          <w:sz w:val="28"/>
          <w:szCs w:val="28"/>
          <w:lang w:val="uk-UA"/>
        </w:rPr>
        <w:t>задоволення потреб Товариства у товарах</w:t>
      </w:r>
      <w:r w:rsidR="004B6D21" w:rsidRPr="00DF07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54FA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 роботах та послугах</w:t>
      </w:r>
      <w:r w:rsidR="0069212D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4FA" w:rsidRPr="00DF07BA">
        <w:rPr>
          <w:rFonts w:ascii="Times New Roman" w:hAnsi="Times New Roman" w:cs="Times New Roman"/>
          <w:sz w:val="28"/>
          <w:szCs w:val="28"/>
          <w:lang w:val="uk-UA"/>
        </w:rPr>
        <w:t>для забезпечення безперервності та високої якості здійснення своєї господарської діяльності, задоволення потреб та</w:t>
      </w:r>
      <w:r w:rsidR="00D81DFB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4FA" w:rsidRPr="00DF07BA">
        <w:rPr>
          <w:rFonts w:ascii="Times New Roman" w:hAnsi="Times New Roman" w:cs="Times New Roman"/>
          <w:sz w:val="28"/>
          <w:szCs w:val="28"/>
          <w:lang w:val="uk-UA"/>
        </w:rPr>
        <w:t xml:space="preserve">вимог </w:t>
      </w:r>
      <w:r w:rsidR="00C773CC" w:rsidRPr="00DF07BA">
        <w:rPr>
          <w:rFonts w:ascii="Times New Roman" w:hAnsi="Times New Roman" w:cs="Times New Roman"/>
          <w:sz w:val="28"/>
          <w:szCs w:val="28"/>
          <w:lang w:val="uk-UA"/>
        </w:rPr>
        <w:t>суспільства.</w:t>
      </w:r>
    </w:p>
    <w:p w14:paraId="7F81E7D0" w14:textId="39E55BF9" w:rsidR="00745666" w:rsidRPr="00396D17" w:rsidRDefault="002D7F63" w:rsidP="008D711A">
      <w:pPr>
        <w:pStyle w:val="a3"/>
        <w:numPr>
          <w:ilvl w:val="1"/>
          <w:numId w:val="1"/>
        </w:numPr>
        <w:tabs>
          <w:tab w:val="left" w:pos="426"/>
          <w:tab w:val="left" w:pos="1701"/>
        </w:tabs>
        <w:spacing w:after="0" w:line="240" w:lineRule="auto"/>
        <w:ind w:left="567" w:firstLine="426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_Toc56590600"/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Принципи </w:t>
      </w:r>
      <w:r w:rsidR="00D82122" w:rsidRPr="00396D17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bookmarkEnd w:id="7"/>
      <w:r w:rsidR="00D8212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5A719D6" w14:textId="0BD4D227" w:rsidR="004237B4" w:rsidRPr="00396D17" w:rsidRDefault="006A6727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Товариство запроваджує</w:t>
      </w:r>
      <w:r w:rsidR="004619CA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заходи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впевненості, </w:t>
      </w:r>
      <w:r w:rsidR="004237B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461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7B4" w:rsidRPr="00396D17">
        <w:rPr>
          <w:rFonts w:ascii="Times New Roman" w:hAnsi="Times New Roman" w:cs="Times New Roman"/>
          <w:sz w:val="28"/>
          <w:szCs w:val="28"/>
          <w:lang w:val="uk-UA"/>
        </w:rPr>
        <w:t>закупівлі</w:t>
      </w:r>
      <w:r w:rsidR="00A128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BB9" w:rsidRPr="00396D17">
        <w:rPr>
          <w:rFonts w:ascii="Times New Roman" w:hAnsi="Times New Roman" w:cs="Times New Roman"/>
          <w:sz w:val="28"/>
          <w:szCs w:val="28"/>
          <w:lang w:val="uk-UA"/>
        </w:rPr>
        <w:t>відбуваються</w:t>
      </w:r>
      <w:r w:rsidR="00297BB9" w:rsidRPr="00396D17" w:rsidDel="00297B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6BD" w:rsidRPr="00396D17">
        <w:rPr>
          <w:rFonts w:ascii="Times New Roman" w:hAnsi="Times New Roman" w:cs="Times New Roman"/>
          <w:sz w:val="28"/>
          <w:szCs w:val="28"/>
          <w:lang w:val="uk-UA"/>
        </w:rPr>
        <w:t>з дотриманням</w:t>
      </w:r>
      <w:r w:rsidR="004237B4" w:rsidRPr="00396D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970992" w14:textId="5CD7D158" w:rsidR="004237B4" w:rsidRPr="00396D17" w:rsidRDefault="00C5371C" w:rsidP="00962F68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 </w:t>
      </w:r>
      <w:r w:rsidR="00F31B70" w:rsidRPr="00396D17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865773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 сфері публічних закупівель</w:t>
      </w:r>
      <w:r w:rsidR="009D56B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цієї Політики та </w:t>
      </w:r>
      <w:r w:rsidR="004E7275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нормативних </w:t>
      </w:r>
      <w:r w:rsidR="003541B5" w:rsidRPr="00396D17">
        <w:rPr>
          <w:rFonts w:ascii="Times New Roman" w:hAnsi="Times New Roman" w:cs="Times New Roman"/>
          <w:sz w:val="28"/>
          <w:szCs w:val="28"/>
          <w:lang w:val="uk-UA"/>
        </w:rPr>
        <w:t>документів</w:t>
      </w:r>
      <w:r w:rsidR="009D56B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 у сфері закупівель</w:t>
      </w:r>
      <w:r w:rsidR="00AD6C7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53DE6657" w14:textId="77777777" w:rsidR="00AD6C78" w:rsidRPr="00396D17" w:rsidRDefault="004237B4" w:rsidP="00962F68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міжнародного законодавства, договорів </w:t>
      </w:r>
      <w:r w:rsidR="008C56C7" w:rsidRPr="00396D1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угод, </w:t>
      </w:r>
      <w:r w:rsidR="00465916" w:rsidRPr="00396D17">
        <w:rPr>
          <w:rFonts w:ascii="Times New Roman" w:hAnsi="Times New Roman" w:cs="Times New Roman"/>
          <w:sz w:val="28"/>
          <w:szCs w:val="28"/>
          <w:lang w:val="uk-UA"/>
        </w:rPr>
        <w:t>ратифікован</w:t>
      </w:r>
      <w:r w:rsidR="001A64E8" w:rsidRPr="00396D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46591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Україн</w:t>
      </w:r>
      <w:r w:rsidR="001A64E8" w:rsidRPr="00396D17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E17D33"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6591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6BD" w:rsidRPr="00396D17">
        <w:rPr>
          <w:rFonts w:ascii="Times New Roman" w:hAnsi="Times New Roman" w:cs="Times New Roman"/>
          <w:sz w:val="28"/>
          <w:szCs w:val="28"/>
          <w:lang w:val="uk-UA"/>
        </w:rPr>
        <w:t>нормативних документів Товариства у сфері доброчесності, запобігання корупції</w:t>
      </w:r>
      <w:r w:rsidR="00975471" w:rsidRPr="00396D17">
        <w:rPr>
          <w:rFonts w:ascii="Times New Roman" w:hAnsi="Times New Roman" w:cs="Times New Roman"/>
          <w:sz w:val="28"/>
          <w:szCs w:val="28"/>
          <w:lang w:val="uk-UA"/>
        </w:rPr>
        <w:t>, захисту інформації та персональних даних</w:t>
      </w:r>
      <w:r w:rsidR="009D56B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4B571648" w14:textId="2C3F5A91" w:rsidR="004237B4" w:rsidRPr="00396D17" w:rsidRDefault="00E17D33" w:rsidP="00962F68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 про </w:t>
      </w:r>
      <w:r w:rsidR="00625A12" w:rsidRPr="00396D17">
        <w:rPr>
          <w:rFonts w:ascii="Times New Roman" w:hAnsi="Times New Roman" w:cs="Times New Roman"/>
          <w:sz w:val="28"/>
          <w:szCs w:val="28"/>
          <w:lang w:val="uk-UA"/>
        </w:rPr>
        <w:t>санкції,</w:t>
      </w:r>
      <w:r w:rsidR="009D56B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знищення,</w:t>
      </w:r>
      <w:r w:rsidR="00D81DF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A12" w:rsidRPr="00396D17">
        <w:rPr>
          <w:rFonts w:ascii="Times New Roman" w:hAnsi="Times New Roman" w:cs="Times New Roman"/>
          <w:sz w:val="28"/>
          <w:szCs w:val="28"/>
          <w:lang w:val="uk-UA"/>
        </w:rPr>
        <w:t>податков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25A1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25A1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954492">
        <w:rPr>
          <w:rFonts w:ascii="Times New Roman" w:hAnsi="Times New Roman" w:cs="Times New Roman"/>
          <w:sz w:val="28"/>
          <w:szCs w:val="28"/>
          <w:lang w:val="uk-UA"/>
        </w:rPr>
        <w:t xml:space="preserve"> норм</w:t>
      </w:r>
      <w:r w:rsidR="00625A1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57257E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5CA47B8" w14:textId="6B581A5D" w:rsidR="004237B4" w:rsidRPr="00396D17" w:rsidRDefault="00DD18C4" w:rsidP="00962F68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975471" w:rsidRPr="00396D1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F46A7A" w:rsidRPr="00396D17">
        <w:rPr>
          <w:rFonts w:ascii="Times New Roman" w:hAnsi="Times New Roman" w:cs="Times New Roman"/>
          <w:sz w:val="28"/>
          <w:szCs w:val="28"/>
          <w:lang w:val="uk-UA"/>
        </w:rPr>
        <w:t>рмативних документів Товариства;</w:t>
      </w:r>
    </w:p>
    <w:p w14:paraId="10066843" w14:textId="27D28AC8" w:rsidR="005920F0" w:rsidRPr="00396D17" w:rsidRDefault="002F2EFE" w:rsidP="008D711A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а також,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0F0" w:rsidRPr="00396D17">
        <w:rPr>
          <w:rFonts w:ascii="Times New Roman" w:hAnsi="Times New Roman" w:cs="Times New Roman"/>
          <w:sz w:val="28"/>
          <w:szCs w:val="28"/>
          <w:lang w:val="uk-UA"/>
        </w:rPr>
        <w:t>здійснюються за принципами:</w:t>
      </w:r>
    </w:p>
    <w:p w14:paraId="605C5C3F" w14:textId="08312FAC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добросовісної конкуренції серед учасників;</w:t>
      </w:r>
    </w:p>
    <w:p w14:paraId="524BD931" w14:textId="4C304122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n930"/>
      <w:bookmarkEnd w:id="8"/>
      <w:r w:rsidRPr="00396D17">
        <w:rPr>
          <w:rFonts w:ascii="Times New Roman" w:hAnsi="Times New Roman" w:cs="Times New Roman"/>
          <w:sz w:val="28"/>
          <w:szCs w:val="28"/>
          <w:lang w:val="uk-UA"/>
        </w:rPr>
        <w:t>максимальної економії, ефективності та пропорційності;</w:t>
      </w:r>
    </w:p>
    <w:p w14:paraId="42D813C1" w14:textId="58BAD1AA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n931"/>
      <w:bookmarkEnd w:id="9"/>
      <w:r w:rsidRPr="00396D17">
        <w:rPr>
          <w:rFonts w:ascii="Times New Roman" w:hAnsi="Times New Roman" w:cs="Times New Roman"/>
          <w:sz w:val="28"/>
          <w:szCs w:val="28"/>
          <w:lang w:val="uk-UA"/>
        </w:rPr>
        <w:t>відкритості та прозорості на всіх стадіях закупівель;</w:t>
      </w:r>
    </w:p>
    <w:p w14:paraId="767A9C9D" w14:textId="736A971C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n932"/>
      <w:bookmarkEnd w:id="10"/>
      <w:r w:rsidRPr="00396D17">
        <w:rPr>
          <w:rFonts w:ascii="Times New Roman" w:hAnsi="Times New Roman" w:cs="Times New Roman"/>
          <w:sz w:val="28"/>
          <w:szCs w:val="28"/>
          <w:lang w:val="uk-UA"/>
        </w:rPr>
        <w:t>недискримінації учасників та рівного ставлення до них;</w:t>
      </w:r>
    </w:p>
    <w:p w14:paraId="58D73A81" w14:textId="7D21D3CA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n933"/>
      <w:bookmarkEnd w:id="11"/>
      <w:r w:rsidRPr="00396D17">
        <w:rPr>
          <w:rFonts w:ascii="Times New Roman" w:hAnsi="Times New Roman" w:cs="Times New Roman"/>
          <w:sz w:val="28"/>
          <w:szCs w:val="28"/>
          <w:lang w:val="uk-UA"/>
        </w:rPr>
        <w:t>об’єктивного та неупередженого визначення переможця процедури закупівлі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спрощеної закупівлі;</w:t>
      </w:r>
    </w:p>
    <w:p w14:paraId="53EC5049" w14:textId="0B942193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n934"/>
      <w:bookmarkEnd w:id="12"/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запобігання </w:t>
      </w:r>
      <w:r w:rsidR="00445A9B">
        <w:rPr>
          <w:rFonts w:ascii="Times New Roman" w:hAnsi="Times New Roman" w:cs="Times New Roman"/>
          <w:sz w:val="28"/>
          <w:szCs w:val="28"/>
          <w:lang w:val="uk-UA"/>
        </w:rPr>
        <w:t>корупційним діям і зловживанням;</w:t>
      </w:r>
    </w:p>
    <w:p w14:paraId="2BD0F02A" w14:textId="47F58E60" w:rsidR="005920F0" w:rsidRPr="00396D17" w:rsidRDefault="005920F0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n935"/>
      <w:bookmarkEnd w:id="13"/>
      <w:r w:rsidRPr="00396D17">
        <w:rPr>
          <w:rFonts w:ascii="Times New Roman" w:hAnsi="Times New Roman" w:cs="Times New Roman"/>
          <w:sz w:val="28"/>
          <w:szCs w:val="28"/>
          <w:lang w:val="uk-UA"/>
        </w:rPr>
        <w:t>забезпечення участі учасникі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в (резидентів та нерезидентів) 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сіх форм власності та організаційно-правових форм у процедурах </w:t>
      </w:r>
      <w:proofErr w:type="spellStart"/>
      <w:r w:rsidRPr="00396D17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8D71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спроще</w:t>
      </w:r>
      <w:r w:rsidR="00445A9B">
        <w:rPr>
          <w:rFonts w:ascii="Times New Roman" w:hAnsi="Times New Roman" w:cs="Times New Roman"/>
          <w:sz w:val="28"/>
          <w:szCs w:val="28"/>
          <w:lang w:val="uk-UA"/>
        </w:rPr>
        <w:t xml:space="preserve">них </w:t>
      </w:r>
      <w:proofErr w:type="spellStart"/>
      <w:r w:rsidR="00445A9B">
        <w:rPr>
          <w:rFonts w:ascii="Times New Roman" w:hAnsi="Times New Roman" w:cs="Times New Roman"/>
          <w:sz w:val="28"/>
          <w:szCs w:val="28"/>
          <w:lang w:val="uk-UA"/>
        </w:rPr>
        <w:t>закупівлях</w:t>
      </w:r>
      <w:proofErr w:type="spellEnd"/>
      <w:r w:rsidR="00445A9B">
        <w:rPr>
          <w:rFonts w:ascii="Times New Roman" w:hAnsi="Times New Roman" w:cs="Times New Roman"/>
          <w:sz w:val="28"/>
          <w:szCs w:val="28"/>
          <w:lang w:val="uk-UA"/>
        </w:rPr>
        <w:t xml:space="preserve"> на рівних умовах;</w:t>
      </w:r>
    </w:p>
    <w:p w14:paraId="099A4777" w14:textId="39F96F44" w:rsidR="005920F0" w:rsidRPr="00396D17" w:rsidRDefault="008D711A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n936"/>
      <w:bookmarkEnd w:id="14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вільного доступу в</w:t>
      </w:r>
      <w:r w:rsidR="005920F0" w:rsidRPr="00396D17">
        <w:rPr>
          <w:rFonts w:ascii="Times New Roman" w:hAnsi="Times New Roman" w:cs="Times New Roman"/>
          <w:sz w:val="28"/>
          <w:szCs w:val="28"/>
          <w:lang w:val="uk-UA"/>
        </w:rPr>
        <w:t>сіх учасників до інформації про закупівлю</w:t>
      </w:r>
      <w:r w:rsidR="00C773CC">
        <w:rPr>
          <w:rFonts w:ascii="Times New Roman" w:hAnsi="Times New Roman" w:cs="Times New Roman"/>
          <w:sz w:val="28"/>
          <w:szCs w:val="28"/>
          <w:lang w:val="uk-UA"/>
        </w:rPr>
        <w:t xml:space="preserve"> в межах</w:t>
      </w:r>
      <w:r w:rsidR="007B488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</w:t>
      </w:r>
      <w:r w:rsidR="00C773CC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5920F0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C56C3D8" w14:textId="0C15D000" w:rsidR="005920F0" w:rsidRPr="00396D17" w:rsidRDefault="007B488C" w:rsidP="00962F68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n937"/>
      <w:bookmarkEnd w:id="15"/>
      <w:r w:rsidRPr="00396D17">
        <w:rPr>
          <w:rFonts w:ascii="Times New Roman" w:hAnsi="Times New Roman" w:cs="Times New Roman"/>
          <w:sz w:val="28"/>
          <w:szCs w:val="28"/>
          <w:lang w:val="uk-UA"/>
        </w:rPr>
        <w:t>відсутності</w:t>
      </w:r>
      <w:r w:rsidR="005920F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дискримінаційних вимог до учасників.</w:t>
      </w:r>
    </w:p>
    <w:p w14:paraId="01A9AFB1" w14:textId="5448C8CC" w:rsidR="00745666" w:rsidRPr="00396D17" w:rsidRDefault="00745666" w:rsidP="00962F68">
      <w:pPr>
        <w:pStyle w:val="a3"/>
        <w:tabs>
          <w:tab w:val="left" w:pos="851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заохочує ринкову конкуренцію у власних закупівлях шляхом </w:t>
      </w:r>
      <w:r w:rsidR="008B5C7F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прозорих вимог до</w:t>
      </w:r>
      <w:r w:rsidR="00A3007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737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остачальників</w:t>
      </w:r>
      <w:r w:rsidR="008B5C7F"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стандартизації</w:t>
      </w:r>
      <w:r w:rsidR="008B5C7F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процесів та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документів, де це можливо</w:t>
      </w:r>
      <w:r w:rsidR="008B5C7F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у тому числі</w:t>
      </w:r>
      <w:r w:rsidR="008B5C7F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технічних вимог до предмета</w:t>
      </w:r>
      <w:r w:rsidR="00BF7B6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закупівлі</w:t>
      </w:r>
      <w:r w:rsidR="005F40F4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482BBB" w14:textId="30EB4E9F" w:rsidR="00F03C8D" w:rsidRPr="00396D17" w:rsidRDefault="00303DB7" w:rsidP="00962F68">
      <w:pPr>
        <w:pStyle w:val="a3"/>
        <w:tabs>
          <w:tab w:val="left" w:pos="851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декларує нульову толерантність до корупції; прагне підвищувати рівень прозорості </w:t>
      </w:r>
      <w:r w:rsidR="00287D65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r w:rsidR="009007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5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етичні </w:t>
      </w:r>
      <w:r w:rsidR="00C265ED" w:rsidRPr="00396D1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ефективні бізнес-практики</w:t>
      </w:r>
      <w:r w:rsidR="00535A36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A1FD53" w14:textId="2CBA19E6" w:rsidR="001E3BCD" w:rsidRPr="00396D17" w:rsidRDefault="001E3BCD" w:rsidP="00962F68">
      <w:pPr>
        <w:pStyle w:val="a3"/>
        <w:tabs>
          <w:tab w:val="left" w:pos="851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</w:t>
      </w:r>
      <w:r w:rsidR="00FC3695" w:rsidRPr="00396D17">
        <w:rPr>
          <w:rFonts w:ascii="Times New Roman" w:hAnsi="Times New Roman" w:cs="Times New Roman"/>
          <w:sz w:val="28"/>
          <w:szCs w:val="28"/>
          <w:lang w:val="uk-UA"/>
        </w:rPr>
        <w:t>ставить за мету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досягти відповідності вимогам </w:t>
      </w:r>
      <w:r w:rsidR="004B1A6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системи постачання та управління поставками, визначеним Дипломованим інститутом постачання та управління поставками (далі – </w:t>
      </w:r>
      <w:r w:rsidRPr="00396D17">
        <w:rPr>
          <w:rFonts w:ascii="Times New Roman" w:hAnsi="Times New Roman" w:cs="Times New Roman"/>
          <w:sz w:val="28"/>
          <w:szCs w:val="28"/>
          <w:lang w:val="en-US"/>
        </w:rPr>
        <w:t>CIPS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), з метою проходження сертифікації «</w:t>
      </w:r>
      <w:r w:rsidRPr="00396D17">
        <w:rPr>
          <w:rFonts w:ascii="Times New Roman" w:hAnsi="Times New Roman" w:cs="Times New Roman"/>
          <w:sz w:val="28"/>
          <w:szCs w:val="28"/>
          <w:lang w:val="en-US"/>
        </w:rPr>
        <w:t>CIPS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Корпоративна сертифікація».</w:t>
      </w:r>
    </w:p>
    <w:p w14:paraId="38A73DAA" w14:textId="192D1EE7" w:rsidR="00D80D7F" w:rsidRPr="00396D17" w:rsidRDefault="00C265ED" w:rsidP="00962F68">
      <w:pPr>
        <w:pStyle w:val="a3"/>
        <w:tabs>
          <w:tab w:val="left" w:pos="851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Товариство підвищу</w:t>
      </w:r>
      <w:r w:rsidR="00FA4DDB" w:rsidRPr="00396D1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A6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професійний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рівень власних</w:t>
      </w:r>
      <w:r w:rsidR="00D81DF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ED7" w:rsidRPr="00396D17">
        <w:rPr>
          <w:rFonts w:ascii="Times New Roman" w:hAnsi="Times New Roman" w:cs="Times New Roman"/>
          <w:sz w:val="28"/>
          <w:szCs w:val="28"/>
          <w:lang w:val="uk-UA"/>
        </w:rPr>
        <w:t>співробітник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F03C8D"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залучених до</w:t>
      </w:r>
      <w:r w:rsidR="001F1E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A75">
        <w:rPr>
          <w:rFonts w:ascii="Times New Roman" w:hAnsi="Times New Roman" w:cs="Times New Roman"/>
          <w:sz w:val="28"/>
          <w:szCs w:val="28"/>
          <w:lang w:val="uk-UA"/>
        </w:rPr>
        <w:t xml:space="preserve">процесу </w:t>
      </w:r>
      <w:r w:rsidR="00324ED7" w:rsidRPr="00396D17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 гарантує 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відкриті можливості для кар</w:t>
      </w:r>
      <w:r w:rsidR="008D711A" w:rsidRPr="00396D17">
        <w:rPr>
          <w:rFonts w:ascii="Times New Roman" w:hAnsi="Times New Roman" w:cs="Times New Roman"/>
          <w:sz w:val="28"/>
          <w:szCs w:val="28"/>
          <w:lang w:val="uk-UA"/>
        </w:rPr>
        <w:t>’єрного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D2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росту. Крім того, </w:t>
      </w:r>
      <w:r w:rsidR="00C3447C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Товариством </w:t>
      </w:r>
      <w:r w:rsidR="00185D2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ведеться пошук </w:t>
      </w:r>
      <w:r w:rsidR="001F5378" w:rsidRPr="00396D17">
        <w:rPr>
          <w:rFonts w:ascii="Times New Roman" w:hAnsi="Times New Roman" w:cs="Times New Roman"/>
          <w:sz w:val="28"/>
          <w:szCs w:val="28"/>
          <w:lang w:val="uk-UA"/>
        </w:rPr>
        <w:t>фахівців до закупівельної</w:t>
      </w:r>
      <w:r w:rsidR="00185D2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вертикал</w:t>
      </w:r>
      <w:r w:rsidR="001F5378"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0741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</w:t>
      </w:r>
      <w:r w:rsidR="00185D20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0A9EA8" w14:textId="3FA2BA7B" w:rsidR="00535A36" w:rsidRPr="00396D17" w:rsidRDefault="00535A36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Товариство в процесі закупівель веде відкритий діалог зі всіма зацікавленими сторонами та</w:t>
      </w:r>
      <w:r w:rsidR="00F46A7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створює для всіх</w:t>
      </w:r>
      <w:r w:rsidR="00D81DF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A7A" w:rsidRPr="00396D17">
        <w:rPr>
          <w:rFonts w:ascii="Times New Roman" w:hAnsi="Times New Roman" w:cs="Times New Roman"/>
          <w:sz w:val="28"/>
          <w:szCs w:val="28"/>
          <w:lang w:val="uk-UA"/>
        </w:rPr>
        <w:t>рівні умови.</w:t>
      </w:r>
    </w:p>
    <w:p w14:paraId="15A81612" w14:textId="7590F627" w:rsidR="000A6B8A" w:rsidRDefault="0072684E" w:rsidP="00F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</w:t>
      </w:r>
      <w:r w:rsidR="00FE47A9">
        <w:rPr>
          <w:rFonts w:ascii="Times New Roman" w:hAnsi="Times New Roman" w:cs="Times New Roman"/>
          <w:sz w:val="28"/>
          <w:szCs w:val="28"/>
          <w:lang w:val="uk-UA"/>
        </w:rPr>
        <w:t>во розроблює та здійснює заходи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спрямовані на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іміджу добропорядного</w:t>
      </w:r>
      <w:r w:rsidR="00C70D7F">
        <w:rPr>
          <w:rFonts w:ascii="Times New Roman" w:hAnsi="Times New Roman" w:cs="Times New Roman"/>
          <w:sz w:val="28"/>
          <w:szCs w:val="28"/>
          <w:lang w:val="uk-UA"/>
        </w:rPr>
        <w:t xml:space="preserve"> контрагента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який здійснює </w:t>
      </w:r>
      <w:r w:rsidR="000A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закупівлі </w:t>
      </w:r>
      <w:r w:rsidR="000A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>за</w:t>
      </w:r>
    </w:p>
    <w:p w14:paraId="1DB44B2E" w14:textId="6C637C4A" w:rsidR="003E4431" w:rsidRPr="00396D17" w:rsidRDefault="002F2EFE" w:rsidP="000A6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найвищими стандартами </w:t>
      </w:r>
      <w:r w:rsidR="00A3007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бізнес-ефективності,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прозорості, доброчесності</w:t>
      </w:r>
      <w:r w:rsidR="0072684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C5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 сфері закупівель та відносин з </w:t>
      </w:r>
      <w:r w:rsidR="007C7371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9A7C52" w:rsidRPr="001F1C1A">
        <w:rPr>
          <w:rFonts w:ascii="Times New Roman" w:hAnsi="Times New Roman" w:cs="Times New Roman"/>
          <w:sz w:val="28"/>
          <w:szCs w:val="28"/>
          <w:lang w:val="uk-UA"/>
        </w:rPr>
        <w:t>ьниками</w:t>
      </w:r>
      <w:r w:rsidR="0072684E" w:rsidRPr="001F1C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B4DD8F" w14:textId="6FB802F7" w:rsidR="00CD3113" w:rsidRPr="00396D17" w:rsidRDefault="00CD3113" w:rsidP="00F47EF1">
      <w:pPr>
        <w:pStyle w:val="a3"/>
        <w:numPr>
          <w:ilvl w:val="1"/>
          <w:numId w:val="1"/>
        </w:numPr>
        <w:tabs>
          <w:tab w:val="left" w:pos="426"/>
          <w:tab w:val="left" w:pos="1701"/>
        </w:tabs>
        <w:spacing w:after="0" w:line="240" w:lineRule="auto"/>
        <w:ind w:left="567" w:firstLine="567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_Toc56590601"/>
      <w:r w:rsidRPr="00396D17">
        <w:rPr>
          <w:rFonts w:ascii="Times New Roman" w:hAnsi="Times New Roman" w:cs="Times New Roman"/>
          <w:sz w:val="28"/>
          <w:szCs w:val="28"/>
          <w:lang w:val="uk-UA"/>
        </w:rPr>
        <w:t>Функція закупівель</w:t>
      </w:r>
      <w:bookmarkEnd w:id="16"/>
    </w:p>
    <w:p w14:paraId="7F0639B9" w14:textId="73074314" w:rsidR="00E14AD6" w:rsidRPr="00396D17" w:rsidRDefault="00CD3113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Функція закупівель </w:t>
      </w:r>
      <w:r w:rsidR="00A00998" w:rsidRPr="00396D17">
        <w:rPr>
          <w:rFonts w:ascii="Times New Roman" w:hAnsi="Times New Roman" w:cs="Times New Roman"/>
          <w:sz w:val="28"/>
          <w:szCs w:val="28"/>
          <w:lang w:val="uk-UA"/>
        </w:rPr>
        <w:t>направлена на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розвит</w:t>
      </w:r>
      <w:r w:rsidR="00A00998" w:rsidRPr="00396D17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ефективного, прозорого та сталого процесу</w:t>
      </w:r>
      <w:r w:rsidR="0035654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закупівлями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, який здійснюється в законодавчому та етичному полі й при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водить до залучення найкращих </w:t>
      </w:r>
      <w:r w:rsidR="007C7371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ьників, покращення якості товарів, робіт та послуг, </w:t>
      </w:r>
      <w:r w:rsidR="0035654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що закуповуються Товариством,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зменшенн</w:t>
      </w:r>
      <w:r w:rsidR="00FE47A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витрат та мінімізації ризиків. </w:t>
      </w:r>
    </w:p>
    <w:p w14:paraId="3DA4731E" w14:textId="1F5DD806" w:rsidR="00CD3113" w:rsidRPr="006078CD" w:rsidRDefault="00E14AD6" w:rsidP="00FE47A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8CD">
        <w:rPr>
          <w:rFonts w:ascii="Times New Roman" w:hAnsi="Times New Roman" w:cs="Times New Roman"/>
          <w:sz w:val="28"/>
          <w:szCs w:val="28"/>
          <w:lang w:val="uk-UA"/>
        </w:rPr>
        <w:t xml:space="preserve">Завданнями </w:t>
      </w:r>
      <w:r w:rsidR="000A1CD9" w:rsidRPr="001F1C1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купівельної вертикалі</w:t>
      </w:r>
      <w:r w:rsidR="006078CD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6078CD" w:rsidRPr="001F1C1A">
        <w:rPr>
          <w:rFonts w:ascii="Times New Roman" w:hAnsi="Times New Roman" w:cs="Times New Roman"/>
          <w:sz w:val="28"/>
          <w:szCs w:val="28"/>
          <w:lang w:val="uk-UA"/>
        </w:rPr>
        <w:t xml:space="preserve"> ієрархічної систем</w:t>
      </w:r>
      <w:r w:rsidR="00B2223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078CD" w:rsidRPr="001F1C1A">
        <w:rPr>
          <w:rFonts w:ascii="Times New Roman" w:hAnsi="Times New Roman" w:cs="Times New Roman"/>
          <w:sz w:val="28"/>
          <w:szCs w:val="28"/>
          <w:lang w:val="uk-UA"/>
        </w:rPr>
        <w:t xml:space="preserve"> взаємопов’язаних структурних одиниць, які функціонують у межах реалізації </w:t>
      </w:r>
      <w:r w:rsidR="00287D65" w:rsidRPr="00FE251B">
        <w:rPr>
          <w:rFonts w:ascii="Times New Roman" w:hAnsi="Times New Roman" w:cs="Times New Roman"/>
          <w:sz w:val="28"/>
          <w:szCs w:val="28"/>
          <w:lang w:val="uk-UA"/>
        </w:rPr>
        <w:t xml:space="preserve">функції </w:t>
      </w:r>
      <w:r w:rsidR="00287D65" w:rsidRPr="00287D65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r w:rsidR="006078CD" w:rsidRPr="001F1C1A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87D65" w:rsidRPr="00287D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113" w:rsidRPr="00396D17">
        <w:rPr>
          <w:rFonts w:ascii="Times New Roman" w:hAnsi="Times New Roman" w:cs="Times New Roman"/>
          <w:sz w:val="28"/>
          <w:szCs w:val="28"/>
          <w:lang w:val="uk-UA"/>
        </w:rPr>
        <w:t>є:</w:t>
      </w:r>
    </w:p>
    <w:p w14:paraId="68E11A44" w14:textId="39362A4A" w:rsidR="005C60ED" w:rsidRPr="00396D17" w:rsidRDefault="00231CE2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забезпечення Товариства товарами, роботами, послугами, необхідними для належного здійснення</w:t>
      </w:r>
      <w:r w:rsidR="001F1E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господарської діяльності</w:t>
      </w:r>
      <w:r w:rsidR="00A3007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F3CF40" w14:textId="518CEFA2" w:rsidR="005C60ED" w:rsidRPr="00C208EF" w:rsidRDefault="00F46A7A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E14AD6" w:rsidRPr="00396D17">
        <w:rPr>
          <w:rFonts w:ascii="Times New Roman" w:hAnsi="Times New Roman" w:cs="Times New Roman"/>
          <w:bCs/>
          <w:sz w:val="28"/>
          <w:szCs w:val="28"/>
          <w:lang w:val="uk-UA"/>
        </w:rPr>
        <w:t>остійне вдосконалення</w:t>
      </w:r>
      <w:r w:rsidR="00FC66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закупівельних процесів</w:t>
      </w:r>
      <w:r w:rsidR="00CD3113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3DEE680" w14:textId="3B6CB0D2" w:rsidR="006E768D" w:rsidRPr="00396D17" w:rsidRDefault="00F46A7A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>бмеж</w:t>
      </w:r>
      <w:r w:rsidR="006E768D" w:rsidRPr="00396D17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99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негативного 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>вплив</w:t>
      </w:r>
      <w:r w:rsidR="006E768D" w:rsidRPr="00396D17">
        <w:rPr>
          <w:rFonts w:ascii="Times New Roman" w:hAnsi="Times New Roman" w:cs="Times New Roman"/>
          <w:sz w:val="28"/>
          <w:szCs w:val="28"/>
          <w:lang w:val="uk-UA"/>
        </w:rPr>
        <w:t>у господарської діяльності Товариства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на навколишнє середовище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 xml:space="preserve">, зокрема </w:t>
      </w:r>
      <w:r w:rsidR="0031453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="001F537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6E768D" w:rsidRPr="00396D17">
        <w:rPr>
          <w:rFonts w:ascii="Times New Roman" w:hAnsi="Times New Roman" w:cs="Times New Roman"/>
          <w:sz w:val="28"/>
          <w:szCs w:val="28"/>
          <w:lang w:val="uk-UA"/>
        </w:rPr>
        <w:t>переваг</w:t>
      </w:r>
      <w:r w:rsidR="0031453D" w:rsidRPr="00396D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76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закупівлям, що відповідають </w:t>
      </w:r>
      <w:r w:rsidR="006E768D" w:rsidRPr="00396D17">
        <w:rPr>
          <w:rFonts w:ascii="Times New Roman" w:hAnsi="Times New Roman" w:cs="Times New Roman"/>
          <w:sz w:val="28"/>
          <w:szCs w:val="28"/>
          <w:lang w:val="uk-UA"/>
        </w:rPr>
        <w:t>екологічним</w:t>
      </w:r>
      <w:r w:rsidR="00B6510F" w:rsidRPr="00C20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>вимогам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 xml:space="preserve"> у сфері, що регулює</w:t>
      </w:r>
      <w:r w:rsidR="00034A75">
        <w:rPr>
          <w:rFonts w:ascii="Times New Roman" w:hAnsi="Times New Roman" w:cs="Times New Roman"/>
          <w:sz w:val="28"/>
          <w:szCs w:val="28"/>
          <w:lang w:val="uk-UA"/>
        </w:rPr>
        <w:t>ться екологічним законодавством;</w:t>
      </w:r>
    </w:p>
    <w:p w14:paraId="3DE514F0" w14:textId="629006A1" w:rsidR="0013041B" w:rsidRPr="00396D17" w:rsidRDefault="008D711A" w:rsidP="00962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>становл</w:t>
      </w:r>
      <w:r w:rsidR="00757781" w:rsidRPr="00396D17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прозор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3007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відносин з </w:t>
      </w:r>
      <w:r w:rsidR="007C7371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>ьниками, побудован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доброчесних та законних бізнес-практиках, посил</w:t>
      </w:r>
      <w:r w:rsidR="00515363" w:rsidRPr="00396D17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>довір</w:t>
      </w:r>
      <w:r w:rsidR="00515363" w:rsidRPr="00396D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>Товариства</w:t>
      </w:r>
      <w:r w:rsidR="002F2EF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як до надійного </w:t>
      </w:r>
      <w:r w:rsidR="001F1C1A">
        <w:rPr>
          <w:rFonts w:ascii="Times New Roman" w:hAnsi="Times New Roman" w:cs="Times New Roman"/>
          <w:sz w:val="28"/>
          <w:szCs w:val="28"/>
          <w:lang w:val="uk-UA"/>
        </w:rPr>
        <w:t>партнера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>в Україні та</w:t>
      </w:r>
      <w:r w:rsidR="00EA7AF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поза її межами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5E4E2C46" w14:textId="298FC5DA" w:rsidR="0072684E" w:rsidRPr="00396D17" w:rsidRDefault="00F46A7A" w:rsidP="003C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lastRenderedPageBreak/>
        <w:t>а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даптація процесів та політики закупівель до </w:t>
      </w:r>
      <w:r w:rsidR="004C650D" w:rsidRPr="00396D17">
        <w:rPr>
          <w:rFonts w:ascii="Times New Roman" w:hAnsi="Times New Roman" w:cs="Times New Roman"/>
          <w:sz w:val="28"/>
          <w:szCs w:val="28"/>
          <w:lang w:val="uk-UA"/>
        </w:rPr>
        <w:t>вимог та стандартів CIPS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, отримання та підтримка</w:t>
      </w:r>
      <w:r w:rsidR="006204B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сертифікації в цій галузі для досягнення та підвищення ефективності функцій</w:t>
      </w:r>
      <w:r w:rsidR="001F1429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="0065478B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057369" w14:textId="7B05693D" w:rsidR="00A5227D" w:rsidRPr="00396D17" w:rsidRDefault="0029253B" w:rsidP="00F47EF1">
      <w:pPr>
        <w:pStyle w:val="a3"/>
        <w:numPr>
          <w:ilvl w:val="1"/>
          <w:numId w:val="1"/>
        </w:numPr>
        <w:tabs>
          <w:tab w:val="left" w:pos="426"/>
          <w:tab w:val="left" w:pos="1701"/>
        </w:tabs>
        <w:spacing w:after="0" w:line="240" w:lineRule="auto"/>
        <w:ind w:left="567" w:firstLine="567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_Toc56590602"/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Цілі реалізації </w:t>
      </w:r>
      <w:r w:rsidR="0065478B" w:rsidRPr="00396D1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олітики управління закупівлями</w:t>
      </w:r>
      <w:bookmarkEnd w:id="17"/>
    </w:p>
    <w:p w14:paraId="04297843" w14:textId="54EEAED2" w:rsidR="000009B2" w:rsidRPr="00396D17" w:rsidRDefault="004306A4" w:rsidP="00962F68">
      <w:pPr>
        <w:pStyle w:val="a3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Одним </w:t>
      </w:r>
      <w:r w:rsidR="0037581D" w:rsidRPr="00396D17">
        <w:rPr>
          <w:rFonts w:ascii="Times New Roman" w:hAnsi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к</w:t>
      </w:r>
      <w:r w:rsidR="001B66A5" w:rsidRPr="00396D17">
        <w:rPr>
          <w:rFonts w:ascii="Times New Roman" w:hAnsi="Times New Roman"/>
          <w:sz w:val="28"/>
          <w:szCs w:val="28"/>
          <w:lang w:val="uk-UA"/>
        </w:rPr>
        <w:t>лючови</w:t>
      </w:r>
      <w:r w:rsidRPr="00396D17">
        <w:rPr>
          <w:rFonts w:ascii="Times New Roman" w:hAnsi="Times New Roman"/>
          <w:sz w:val="28"/>
          <w:szCs w:val="28"/>
          <w:lang w:val="uk-UA"/>
        </w:rPr>
        <w:t>х</w:t>
      </w:r>
      <w:r w:rsidR="001B66A5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78B" w:rsidRPr="00396D17">
        <w:rPr>
          <w:rFonts w:ascii="Times New Roman" w:hAnsi="Times New Roman"/>
          <w:sz w:val="28"/>
          <w:szCs w:val="28"/>
          <w:lang w:val="uk-UA"/>
        </w:rPr>
        <w:t xml:space="preserve">завдань 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 xml:space="preserve">Товариства є створення </w:t>
      </w:r>
      <w:r w:rsidR="008D711A">
        <w:rPr>
          <w:rFonts w:ascii="Times New Roman" w:hAnsi="Times New Roman"/>
          <w:sz w:val="28"/>
          <w:szCs w:val="28"/>
          <w:lang w:val="uk-UA"/>
        </w:rPr>
        <w:t>та постійне в</w:t>
      </w:r>
      <w:r w:rsidR="001B66A5" w:rsidRPr="00396D17">
        <w:rPr>
          <w:rFonts w:ascii="Times New Roman" w:hAnsi="Times New Roman"/>
          <w:sz w:val="28"/>
          <w:szCs w:val="28"/>
          <w:lang w:val="uk-UA"/>
        </w:rPr>
        <w:t xml:space="preserve">досконалення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>функції закупівель</w:t>
      </w:r>
      <w:r w:rsidR="0065478B" w:rsidRPr="00396D17">
        <w:rPr>
          <w:rFonts w:ascii="Times New Roman" w:hAnsi="Times New Roman"/>
          <w:sz w:val="28"/>
          <w:szCs w:val="28"/>
          <w:lang w:val="uk-UA"/>
        </w:rPr>
        <w:t>,</w:t>
      </w:r>
      <w:r w:rsidR="008D711A">
        <w:rPr>
          <w:rFonts w:ascii="Times New Roman" w:hAnsi="Times New Roman"/>
          <w:sz w:val="28"/>
          <w:szCs w:val="28"/>
          <w:lang w:val="uk-UA"/>
        </w:rPr>
        <w:t xml:space="preserve"> належне та ефективне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 xml:space="preserve"> управління плануванням</w:t>
      </w:r>
      <w:r w:rsidR="0037581D" w:rsidRPr="00396D17">
        <w:rPr>
          <w:rFonts w:ascii="Times New Roman" w:hAnsi="Times New Roman"/>
          <w:sz w:val="28"/>
          <w:szCs w:val="28"/>
          <w:lang w:val="uk-UA"/>
        </w:rPr>
        <w:t>, процедур</w:t>
      </w:r>
      <w:r w:rsidR="0072684E" w:rsidRPr="00396D17">
        <w:rPr>
          <w:rFonts w:ascii="Times New Roman" w:hAnsi="Times New Roman"/>
          <w:sz w:val="28"/>
          <w:szCs w:val="28"/>
          <w:lang w:val="uk-UA"/>
        </w:rPr>
        <w:t>ами</w:t>
      </w:r>
      <w:r w:rsidR="0037581D" w:rsidRPr="00396D17">
        <w:rPr>
          <w:rFonts w:ascii="Times New Roman" w:hAnsi="Times New Roman"/>
          <w:sz w:val="28"/>
          <w:szCs w:val="28"/>
          <w:lang w:val="uk-UA"/>
        </w:rPr>
        <w:t xml:space="preserve"> закупівель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 xml:space="preserve"> та постачання. </w:t>
      </w:r>
    </w:p>
    <w:p w14:paraId="45F75238" w14:textId="47875C66" w:rsidR="00717E19" w:rsidRPr="00396D17" w:rsidRDefault="000009B2" w:rsidP="00962F6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Товариство прагн</w:t>
      </w:r>
      <w:r w:rsidR="0065478B" w:rsidRPr="00396D1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досягти </w:t>
      </w:r>
      <w:r w:rsidR="004B0104" w:rsidRPr="00396D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D7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711A">
        <w:rPr>
          <w:rFonts w:ascii="Times New Roman" w:hAnsi="Times New Roman" w:cs="Times New Roman"/>
          <w:sz w:val="28"/>
          <w:szCs w:val="28"/>
          <w:lang w:val="uk-UA"/>
        </w:rPr>
        <w:t>закупівлях</w:t>
      </w:r>
      <w:proofErr w:type="spellEnd"/>
      <w:r w:rsidR="008D711A">
        <w:rPr>
          <w:rFonts w:ascii="Times New Roman" w:hAnsi="Times New Roman" w:cs="Times New Roman"/>
          <w:sz w:val="28"/>
          <w:szCs w:val="28"/>
          <w:lang w:val="uk-UA"/>
        </w:rPr>
        <w:t xml:space="preserve"> таких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цілей:</w:t>
      </w:r>
    </w:p>
    <w:p w14:paraId="3C1A0ACE" w14:textId="2F8EDC7C" w:rsidR="00B76BBF" w:rsidRPr="00396D17" w:rsidRDefault="00B76BBF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здійснити </w:t>
      </w:r>
      <w:r w:rsidR="00BB7F84" w:rsidRPr="00396D17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="0065478B" w:rsidRPr="00396D17">
        <w:rPr>
          <w:rFonts w:ascii="Times New Roman" w:hAnsi="Times New Roman"/>
          <w:sz w:val="28"/>
          <w:szCs w:val="28"/>
          <w:lang w:val="uk-UA"/>
        </w:rPr>
        <w:t xml:space="preserve">рівня </w:t>
      </w:r>
      <w:r w:rsidRPr="00396D17">
        <w:rPr>
          <w:rFonts w:ascii="Times New Roman" w:hAnsi="Times New Roman"/>
          <w:sz w:val="28"/>
          <w:szCs w:val="28"/>
          <w:lang w:val="uk-UA"/>
        </w:rPr>
        <w:t>централізаці</w:t>
      </w:r>
      <w:r w:rsidR="00BB7F84" w:rsidRPr="00396D17">
        <w:rPr>
          <w:rFonts w:ascii="Times New Roman" w:hAnsi="Times New Roman"/>
          <w:sz w:val="28"/>
          <w:szCs w:val="28"/>
          <w:lang w:val="uk-UA"/>
        </w:rPr>
        <w:t>ї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функції закупівель товарів, робіт та послуг</w:t>
      </w:r>
      <w:r w:rsidR="00F6022C" w:rsidRPr="00396D17">
        <w:rPr>
          <w:rFonts w:ascii="Times New Roman" w:hAnsi="Times New Roman"/>
          <w:sz w:val="28"/>
          <w:szCs w:val="28"/>
          <w:lang w:val="uk-UA"/>
        </w:rPr>
        <w:t xml:space="preserve"> для оптимізації </w:t>
      </w:r>
      <w:r w:rsidR="00E32602" w:rsidRPr="00396D17">
        <w:rPr>
          <w:rFonts w:ascii="Times New Roman" w:hAnsi="Times New Roman"/>
          <w:sz w:val="28"/>
          <w:szCs w:val="28"/>
          <w:lang w:val="uk-UA"/>
        </w:rPr>
        <w:t>витра</w:t>
      </w:r>
      <w:r w:rsidR="001B5AC9" w:rsidRPr="00396D17">
        <w:rPr>
          <w:rFonts w:ascii="Times New Roman" w:hAnsi="Times New Roman"/>
          <w:sz w:val="28"/>
          <w:szCs w:val="28"/>
          <w:lang w:val="uk-UA"/>
        </w:rPr>
        <w:t>т та підвищення</w:t>
      </w:r>
      <w:r w:rsidR="00562799" w:rsidRPr="00396D17">
        <w:rPr>
          <w:rFonts w:ascii="Times New Roman" w:hAnsi="Times New Roman"/>
          <w:sz w:val="28"/>
          <w:szCs w:val="28"/>
          <w:lang w:val="uk-UA"/>
        </w:rPr>
        <w:t xml:space="preserve"> рівня</w:t>
      </w:r>
      <w:r w:rsidR="001B5AC9" w:rsidRPr="00396D17">
        <w:rPr>
          <w:rFonts w:ascii="Times New Roman" w:hAnsi="Times New Roman"/>
          <w:sz w:val="28"/>
          <w:szCs w:val="28"/>
          <w:lang w:val="uk-UA"/>
        </w:rPr>
        <w:t xml:space="preserve"> керованості ланцюг</w:t>
      </w:r>
      <w:r w:rsidR="004306A4" w:rsidRPr="00396D17">
        <w:rPr>
          <w:rFonts w:ascii="Times New Roman" w:hAnsi="Times New Roman"/>
          <w:sz w:val="28"/>
          <w:szCs w:val="28"/>
          <w:lang w:val="uk-UA"/>
        </w:rPr>
        <w:t>а</w:t>
      </w:r>
      <w:r w:rsidR="001B5AC9" w:rsidRPr="00396D17">
        <w:rPr>
          <w:rFonts w:ascii="Times New Roman" w:hAnsi="Times New Roman"/>
          <w:sz w:val="28"/>
          <w:szCs w:val="28"/>
          <w:lang w:val="uk-UA"/>
        </w:rPr>
        <w:t>м</w:t>
      </w:r>
      <w:r w:rsidR="004306A4" w:rsidRPr="00396D17">
        <w:rPr>
          <w:rFonts w:ascii="Times New Roman" w:hAnsi="Times New Roman"/>
          <w:sz w:val="28"/>
          <w:szCs w:val="28"/>
          <w:lang w:val="uk-UA"/>
        </w:rPr>
        <w:t>и</w:t>
      </w:r>
      <w:r w:rsidR="001B5AC9" w:rsidRPr="00396D17">
        <w:rPr>
          <w:rFonts w:ascii="Times New Roman" w:hAnsi="Times New Roman"/>
          <w:sz w:val="28"/>
          <w:szCs w:val="28"/>
          <w:lang w:val="uk-UA"/>
        </w:rPr>
        <w:t xml:space="preserve"> поставок; </w:t>
      </w:r>
    </w:p>
    <w:p w14:paraId="4E1D6038" w14:textId="7D979691" w:rsidR="00A428C9" w:rsidRPr="00396D17" w:rsidRDefault="00A428C9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>реалізувати єдиний</w:t>
      </w:r>
      <w:r w:rsidR="00A00998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/>
          <w:sz w:val="28"/>
          <w:szCs w:val="28"/>
          <w:lang w:val="uk-UA"/>
        </w:rPr>
        <w:t>підхід до управління закупівлями й запасами</w:t>
      </w:r>
      <w:r w:rsidR="007A66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48D6">
        <w:rPr>
          <w:rFonts w:ascii="Times New Roman" w:hAnsi="Times New Roman"/>
          <w:sz w:val="28"/>
          <w:szCs w:val="28"/>
          <w:lang w:val="uk-UA"/>
        </w:rPr>
        <w:t>товарно-матеріальних цінностей</w:t>
      </w:r>
      <w:r w:rsidR="007A660D">
        <w:rPr>
          <w:rFonts w:ascii="Times New Roman" w:hAnsi="Times New Roman"/>
          <w:sz w:val="28"/>
          <w:szCs w:val="28"/>
          <w:lang w:val="uk-UA"/>
        </w:rPr>
        <w:t xml:space="preserve"> (далі – Запаси </w:t>
      </w:r>
      <w:r w:rsidR="001F48D6">
        <w:rPr>
          <w:rFonts w:ascii="Times New Roman" w:hAnsi="Times New Roman"/>
          <w:sz w:val="28"/>
          <w:szCs w:val="28"/>
          <w:lang w:val="uk-UA"/>
        </w:rPr>
        <w:t>ТМЦ</w:t>
      </w:r>
      <w:r w:rsidR="007A660D">
        <w:rPr>
          <w:rFonts w:ascii="Times New Roman" w:hAnsi="Times New Roman"/>
          <w:sz w:val="28"/>
          <w:szCs w:val="28"/>
          <w:lang w:val="uk-UA"/>
        </w:rPr>
        <w:t>)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6BB" w:rsidRPr="00396D17">
        <w:rPr>
          <w:rFonts w:ascii="Times New Roman" w:hAnsi="Times New Roman"/>
          <w:sz w:val="28"/>
          <w:szCs w:val="28"/>
          <w:lang w:val="uk-UA"/>
        </w:rPr>
        <w:t>в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6BB" w:rsidRPr="00396D17">
        <w:rPr>
          <w:rFonts w:ascii="Times New Roman" w:hAnsi="Times New Roman"/>
          <w:sz w:val="28"/>
          <w:szCs w:val="28"/>
          <w:lang w:val="uk-UA"/>
        </w:rPr>
        <w:t>у</w:t>
      </w:r>
      <w:r w:rsidRPr="00396D17">
        <w:rPr>
          <w:rFonts w:ascii="Times New Roman" w:hAnsi="Times New Roman"/>
          <w:sz w:val="28"/>
          <w:szCs w:val="28"/>
          <w:lang w:val="uk-UA"/>
        </w:rPr>
        <w:t>сіх структурних підрозділах, регіональних філіях та філіях Товариства</w:t>
      </w:r>
      <w:r w:rsidR="0072684E" w:rsidRPr="00396D17">
        <w:rPr>
          <w:rFonts w:ascii="Times New Roman" w:hAnsi="Times New Roman"/>
          <w:sz w:val="28"/>
          <w:szCs w:val="28"/>
          <w:lang w:val="uk-UA"/>
        </w:rPr>
        <w:t xml:space="preserve"> та впровадити автоматизовану систему управління закупівлями</w:t>
      </w:r>
      <w:r w:rsidRPr="00396D17">
        <w:rPr>
          <w:rFonts w:ascii="Times New Roman" w:hAnsi="Times New Roman"/>
          <w:sz w:val="28"/>
          <w:szCs w:val="28"/>
          <w:lang w:val="uk-UA"/>
        </w:rPr>
        <w:t>;</w:t>
      </w:r>
    </w:p>
    <w:p w14:paraId="580126F3" w14:textId="691B76DA" w:rsidR="009B39B3" w:rsidRPr="00396D17" w:rsidRDefault="00533300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адаптувати </w:t>
      </w:r>
      <w:r w:rsidR="004306A4" w:rsidRPr="00396D17">
        <w:rPr>
          <w:rFonts w:ascii="Times New Roman" w:hAnsi="Times New Roman"/>
          <w:sz w:val="28"/>
          <w:szCs w:val="28"/>
          <w:lang w:val="uk-UA"/>
        </w:rPr>
        <w:t>процеси</w:t>
      </w:r>
      <w:r w:rsidR="004306A4" w:rsidRPr="00396D17" w:rsidDel="004306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>закупів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лях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 xml:space="preserve"> до визнаних світових практик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>,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пройшовши 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>міжнародн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у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 xml:space="preserve"> сертифікаці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ю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з постачання та управління</w:t>
      </w:r>
      <w:r w:rsidR="00D81DFB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поставками за</w:t>
      </w:r>
      <w:r w:rsidR="00411F3D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>методологі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єю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798F" w:rsidRPr="00396D17">
        <w:rPr>
          <w:rFonts w:ascii="Times New Roman" w:hAnsi="Times New Roman"/>
          <w:sz w:val="28"/>
          <w:szCs w:val="28"/>
          <w:lang w:val="uk-UA"/>
        </w:rPr>
        <w:t>CIPS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>,</w:t>
      </w:r>
      <w:r w:rsidR="009B39B3" w:rsidRPr="00396D17" w:rsidDel="00F633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5C25EB">
        <w:rPr>
          <w:rFonts w:ascii="Times New Roman" w:hAnsi="Times New Roman"/>
          <w:sz w:val="28"/>
          <w:szCs w:val="28"/>
          <w:lang w:val="uk-UA"/>
        </w:rPr>
        <w:t>контролювати дотримання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 цих стандартів</w:t>
      </w:r>
      <w:r w:rsidR="009B39B3" w:rsidRPr="00396D17">
        <w:rPr>
          <w:rFonts w:ascii="Times New Roman" w:hAnsi="Times New Roman"/>
          <w:sz w:val="28"/>
          <w:szCs w:val="28"/>
          <w:lang w:val="uk-UA"/>
        </w:rPr>
        <w:t>;</w:t>
      </w:r>
    </w:p>
    <w:p w14:paraId="3F40139E" w14:textId="2EF09AE2" w:rsidR="00007ACA" w:rsidRPr="00396D17" w:rsidRDefault="00AC6CBB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>підвищити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рів</w:t>
      </w:r>
      <w:r w:rsidR="002F2EFE" w:rsidRPr="00396D17">
        <w:rPr>
          <w:rFonts w:ascii="Times New Roman" w:hAnsi="Times New Roman"/>
          <w:sz w:val="28"/>
          <w:szCs w:val="28"/>
          <w:lang w:val="uk-UA"/>
        </w:rPr>
        <w:t>е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н</w:t>
      </w:r>
      <w:r w:rsidR="002F2EFE" w:rsidRPr="00396D17">
        <w:rPr>
          <w:rFonts w:ascii="Times New Roman" w:hAnsi="Times New Roman"/>
          <w:sz w:val="28"/>
          <w:szCs w:val="28"/>
          <w:lang w:val="uk-UA"/>
        </w:rPr>
        <w:t>ь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06E">
        <w:rPr>
          <w:rFonts w:ascii="Times New Roman" w:hAnsi="Times New Roman" w:cs="Times New Roman"/>
          <w:sz w:val="28"/>
          <w:szCs w:val="28"/>
          <w:lang w:val="uk-UA"/>
        </w:rPr>
        <w:t>знань у сфері закупівель</w:t>
      </w:r>
      <w:r w:rsidR="00B2106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605">
        <w:rPr>
          <w:rFonts w:ascii="Times New Roman" w:hAnsi="Times New Roman"/>
          <w:sz w:val="28"/>
          <w:szCs w:val="28"/>
          <w:lang w:val="uk-UA"/>
        </w:rPr>
        <w:t>Співробітників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 шляхом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постійного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>підвищення їх кваліфікації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>;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3D57FD" w14:textId="316B8400" w:rsidR="000009B2" w:rsidRPr="00396D17" w:rsidRDefault="005B5B87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>підтрим</w:t>
      </w:r>
      <w:r w:rsidR="00EC75E4" w:rsidRPr="00396D17">
        <w:rPr>
          <w:rFonts w:ascii="Times New Roman" w:hAnsi="Times New Roman"/>
          <w:sz w:val="28"/>
          <w:szCs w:val="28"/>
          <w:lang w:val="uk-UA"/>
        </w:rPr>
        <w:t>увати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5FBD" w:rsidRPr="00396D17">
        <w:rPr>
          <w:rFonts w:ascii="Times New Roman" w:hAnsi="Times New Roman"/>
          <w:sz w:val="28"/>
          <w:szCs w:val="28"/>
          <w:lang w:val="uk-UA"/>
        </w:rPr>
        <w:t>постійну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0A7B" w:rsidRPr="00396D17">
        <w:rPr>
          <w:rFonts w:ascii="Times New Roman" w:hAnsi="Times New Roman"/>
          <w:sz w:val="28"/>
          <w:szCs w:val="28"/>
          <w:lang w:val="uk-UA"/>
        </w:rPr>
        <w:t>висок</w:t>
      </w:r>
      <w:r w:rsidR="00EC75E4" w:rsidRPr="00396D17">
        <w:rPr>
          <w:rFonts w:ascii="Times New Roman" w:hAnsi="Times New Roman"/>
          <w:sz w:val="28"/>
          <w:szCs w:val="28"/>
          <w:lang w:val="uk-UA"/>
        </w:rPr>
        <w:t>у</w:t>
      </w:r>
      <w:r w:rsidR="00870A7B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 xml:space="preserve">вимогу до 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>як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>о</w:t>
      </w:r>
      <w:r w:rsidR="00EC75E4" w:rsidRPr="00396D17">
        <w:rPr>
          <w:rFonts w:ascii="Times New Roman" w:hAnsi="Times New Roman"/>
          <w:sz w:val="28"/>
          <w:szCs w:val="28"/>
          <w:lang w:val="uk-UA"/>
        </w:rPr>
        <w:t>ст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>і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 xml:space="preserve"> для кожного товару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>, роботи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 xml:space="preserve"> чи послуги, що </w:t>
      </w:r>
      <w:r w:rsidR="00DD5771" w:rsidRPr="00396D17">
        <w:rPr>
          <w:rFonts w:ascii="Times New Roman" w:hAnsi="Times New Roman"/>
          <w:sz w:val="28"/>
          <w:szCs w:val="28"/>
          <w:lang w:val="uk-UA"/>
        </w:rPr>
        <w:t>закуповується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>;</w:t>
      </w:r>
    </w:p>
    <w:p w14:paraId="0465323F" w14:textId="6D71BD4F" w:rsidR="000009B2" w:rsidRPr="00396D17" w:rsidRDefault="00A25606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BD7E8A" w:rsidRPr="00396D17">
        <w:rPr>
          <w:rFonts w:ascii="Times New Roman" w:hAnsi="Times New Roman"/>
          <w:sz w:val="28"/>
          <w:szCs w:val="28"/>
          <w:lang w:val="uk-UA"/>
        </w:rPr>
        <w:t xml:space="preserve">сталий 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>розвиток</w:t>
      </w:r>
      <w:r w:rsidR="00CF12F4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>функції закупівель</w:t>
      </w:r>
      <w:r w:rsidR="00F73ECA" w:rsidRPr="00396D17">
        <w:rPr>
          <w:rFonts w:ascii="Times New Roman" w:hAnsi="Times New Roman"/>
          <w:sz w:val="28"/>
          <w:szCs w:val="28"/>
        </w:rPr>
        <w:t xml:space="preserve"> </w:t>
      </w:r>
      <w:r w:rsidR="00A00998" w:rsidRPr="00396D17">
        <w:rPr>
          <w:rFonts w:ascii="Times New Roman" w:hAnsi="Times New Roman"/>
          <w:sz w:val="28"/>
          <w:szCs w:val="28"/>
          <w:lang w:val="uk-UA"/>
        </w:rPr>
        <w:t>та</w:t>
      </w:r>
      <w:r w:rsidR="00DD5771" w:rsidRPr="00396D17">
        <w:rPr>
          <w:rFonts w:ascii="Times New Roman" w:hAnsi="Times New Roman"/>
          <w:sz w:val="28"/>
          <w:szCs w:val="28"/>
          <w:lang w:val="uk-UA"/>
        </w:rPr>
        <w:t xml:space="preserve"> ефективне використання коштів</w:t>
      </w:r>
      <w:r w:rsidR="000009B2" w:rsidRPr="00396D17">
        <w:rPr>
          <w:rFonts w:ascii="Times New Roman" w:hAnsi="Times New Roman"/>
          <w:sz w:val="28"/>
          <w:szCs w:val="28"/>
          <w:lang w:val="uk-UA"/>
        </w:rPr>
        <w:t>;</w:t>
      </w:r>
    </w:p>
    <w:p w14:paraId="323DFE92" w14:textId="77777777" w:rsidR="000F544A" w:rsidRPr="00396D17" w:rsidRDefault="000F544A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практикувати </w:t>
      </w:r>
      <w:r w:rsidRPr="00F7652B">
        <w:rPr>
          <w:rFonts w:ascii="Times New Roman" w:hAnsi="Times New Roman"/>
          <w:sz w:val="28"/>
          <w:szCs w:val="28"/>
          <w:lang w:val="uk-UA"/>
        </w:rPr>
        <w:t>соціальну відповідальність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, забезпечуючи дотримання </w:t>
      </w:r>
      <w:r w:rsidR="00D908BF" w:rsidRPr="00396D17">
        <w:rPr>
          <w:rFonts w:ascii="Times New Roman" w:hAnsi="Times New Roman"/>
          <w:sz w:val="28"/>
          <w:szCs w:val="28"/>
          <w:lang w:val="uk-UA"/>
        </w:rPr>
        <w:t xml:space="preserve">норм </w:t>
      </w:r>
      <w:r w:rsidRPr="00396D17">
        <w:rPr>
          <w:rFonts w:ascii="Times New Roman" w:hAnsi="Times New Roman"/>
          <w:sz w:val="28"/>
          <w:szCs w:val="28"/>
          <w:lang w:val="uk-UA"/>
        </w:rPr>
        <w:t>законодавства з охорони праці, безпеки руху</w:t>
      </w:r>
      <w:r w:rsidR="00D908BF" w:rsidRPr="00396D17">
        <w:rPr>
          <w:rFonts w:ascii="Times New Roman" w:hAnsi="Times New Roman"/>
          <w:sz w:val="28"/>
          <w:szCs w:val="28"/>
          <w:lang w:val="uk-UA"/>
        </w:rPr>
        <w:t>, санітарної безпеки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тощо;</w:t>
      </w:r>
    </w:p>
    <w:p w14:paraId="0F5BFCE9" w14:textId="4C10FE2E" w:rsidR="00007ACA" w:rsidRPr="00396D17" w:rsidRDefault="00CF12F4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посилити 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 xml:space="preserve">конкуренцію через </w:t>
      </w:r>
      <w:r w:rsidR="00A00998" w:rsidRPr="00396D17">
        <w:rPr>
          <w:rFonts w:ascii="Times New Roman" w:hAnsi="Times New Roman"/>
          <w:sz w:val="28"/>
          <w:szCs w:val="28"/>
          <w:lang w:val="uk-UA"/>
        </w:rPr>
        <w:t xml:space="preserve">застосування </w:t>
      </w:r>
      <w:r w:rsidR="00DD5771" w:rsidRPr="00396D17">
        <w:rPr>
          <w:rFonts w:ascii="Times New Roman" w:hAnsi="Times New Roman"/>
          <w:sz w:val="28"/>
          <w:szCs w:val="28"/>
          <w:lang w:val="uk-UA"/>
        </w:rPr>
        <w:t>недискримінаційних</w:t>
      </w:r>
      <w:r w:rsidR="00B6510F" w:rsidRPr="00396D17">
        <w:rPr>
          <w:rFonts w:ascii="Times New Roman" w:hAnsi="Times New Roman"/>
          <w:sz w:val="28"/>
          <w:szCs w:val="28"/>
          <w:lang w:val="uk-UA"/>
        </w:rPr>
        <w:t>,</w:t>
      </w:r>
      <w:r w:rsidR="00DD5771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 xml:space="preserve">технічних </w:t>
      </w:r>
      <w:r w:rsidR="00DD5771" w:rsidRPr="00396D17">
        <w:rPr>
          <w:rFonts w:ascii="Times New Roman" w:hAnsi="Times New Roman"/>
          <w:sz w:val="28"/>
          <w:szCs w:val="28"/>
          <w:lang w:val="uk-UA"/>
        </w:rPr>
        <w:t xml:space="preserve">та кваліфікаційних 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>вимог</w:t>
      </w:r>
      <w:r w:rsidR="00F5560C" w:rsidRPr="00396D17">
        <w:rPr>
          <w:rFonts w:ascii="Times New Roman" w:hAnsi="Times New Roman"/>
          <w:sz w:val="28"/>
          <w:szCs w:val="28"/>
          <w:lang w:val="uk-UA"/>
        </w:rPr>
        <w:t>,</w:t>
      </w:r>
      <w:r w:rsidR="00D81DFB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проводячи 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>консультаці</w:t>
      </w:r>
      <w:r w:rsidRPr="00396D17">
        <w:rPr>
          <w:rFonts w:ascii="Times New Roman" w:hAnsi="Times New Roman"/>
          <w:sz w:val="28"/>
          <w:szCs w:val="28"/>
          <w:lang w:val="uk-UA"/>
        </w:rPr>
        <w:t>ї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1F48D6" w:rsidRPr="001F48D6">
        <w:rPr>
          <w:rFonts w:ascii="Times New Roman" w:hAnsi="Times New Roman"/>
          <w:sz w:val="28"/>
          <w:szCs w:val="28"/>
          <w:lang w:val="uk-UA"/>
        </w:rPr>
        <w:t>П</w:t>
      </w:r>
      <w:r w:rsidR="004A24FA" w:rsidRPr="001F48D6">
        <w:rPr>
          <w:rFonts w:ascii="Times New Roman" w:hAnsi="Times New Roman"/>
          <w:sz w:val="28"/>
          <w:szCs w:val="28"/>
          <w:lang w:val="uk-UA"/>
        </w:rPr>
        <w:t>остачальниками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>та розроб</w:t>
      </w:r>
      <w:r w:rsidRPr="00396D17">
        <w:rPr>
          <w:rFonts w:ascii="Times New Roman" w:hAnsi="Times New Roman"/>
          <w:sz w:val="28"/>
          <w:szCs w:val="28"/>
          <w:lang w:val="uk-UA"/>
        </w:rPr>
        <w:t>ляючи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 відповідн</w:t>
      </w:r>
      <w:r w:rsidRPr="00396D17">
        <w:rPr>
          <w:rFonts w:ascii="Times New Roman" w:hAnsi="Times New Roman"/>
          <w:sz w:val="28"/>
          <w:szCs w:val="28"/>
          <w:lang w:val="uk-UA"/>
        </w:rPr>
        <w:t>і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 категорійн</w:t>
      </w:r>
      <w:r w:rsidRPr="00396D17">
        <w:rPr>
          <w:rFonts w:ascii="Times New Roman" w:hAnsi="Times New Roman"/>
          <w:sz w:val="28"/>
          <w:szCs w:val="28"/>
          <w:lang w:val="uk-UA"/>
        </w:rPr>
        <w:t>і</w:t>
      </w:r>
      <w:r w:rsidR="00007ACA" w:rsidRPr="00396D17">
        <w:rPr>
          <w:rFonts w:ascii="Times New Roman" w:hAnsi="Times New Roman"/>
          <w:sz w:val="28"/>
          <w:szCs w:val="28"/>
          <w:lang w:val="uk-UA"/>
        </w:rPr>
        <w:t xml:space="preserve"> стратегі</w:t>
      </w:r>
      <w:r w:rsidRPr="00396D17">
        <w:rPr>
          <w:rFonts w:ascii="Times New Roman" w:hAnsi="Times New Roman"/>
          <w:sz w:val="28"/>
          <w:szCs w:val="28"/>
          <w:lang w:val="uk-UA"/>
        </w:rPr>
        <w:t>ї</w:t>
      </w:r>
      <w:r w:rsidR="00A735E5" w:rsidRPr="001F48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5E5" w:rsidRPr="009F3521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="00A735E5" w:rsidRPr="009F352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затверджені</w:t>
      </w:r>
      <w:r w:rsidR="00A735E5" w:rsidRPr="001F48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установленому порядку документ</w:t>
      </w:r>
      <w:r w:rsidR="00A735E5" w:rsidRPr="009F3521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A735E5" w:rsidRPr="001F48D6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визнача</w:t>
      </w:r>
      <w:r w:rsidR="00A735E5" w:rsidRPr="009F3521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</w:t>
      </w:r>
      <w:r w:rsidR="00A735E5" w:rsidRPr="001F48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підхід до здійснення </w:t>
      </w:r>
      <w:r w:rsidR="009F3521" w:rsidRPr="002735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категорій </w:t>
      </w:r>
      <w:r w:rsidR="00A735E5" w:rsidRPr="0027353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закупівель товарів, робіт, послуг протягом певного періоду часу</w:t>
      </w:r>
      <w:r w:rsidR="00007ACA" w:rsidRPr="009F3521">
        <w:rPr>
          <w:rFonts w:ascii="Times New Roman" w:hAnsi="Times New Roman"/>
          <w:sz w:val="28"/>
          <w:szCs w:val="28"/>
          <w:lang w:val="uk-UA"/>
        </w:rPr>
        <w:t>;</w:t>
      </w:r>
      <w:r w:rsidR="00B2223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A4F6D40" w14:textId="053D5549" w:rsidR="003C77C0" w:rsidRPr="00396D17" w:rsidRDefault="00FA4DDB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3C77C0" w:rsidRPr="00396D17">
        <w:rPr>
          <w:rFonts w:ascii="Times New Roman" w:hAnsi="Times New Roman"/>
          <w:sz w:val="28"/>
          <w:szCs w:val="28"/>
          <w:lang w:val="uk-UA"/>
        </w:rPr>
        <w:t xml:space="preserve">і підтримувати оптимальний розмір </w:t>
      </w:r>
      <w:r w:rsidR="00F43E90">
        <w:rPr>
          <w:rFonts w:ascii="Times New Roman" w:hAnsi="Times New Roman"/>
          <w:sz w:val="28"/>
          <w:szCs w:val="28"/>
          <w:lang w:val="uk-UA"/>
        </w:rPr>
        <w:t>З</w:t>
      </w:r>
      <w:r w:rsidR="003C77C0" w:rsidRPr="00396D17">
        <w:rPr>
          <w:rFonts w:ascii="Times New Roman" w:hAnsi="Times New Roman"/>
          <w:sz w:val="28"/>
          <w:szCs w:val="28"/>
          <w:lang w:val="uk-UA"/>
        </w:rPr>
        <w:t>апасів</w:t>
      </w:r>
      <w:r w:rsidR="001F1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3521">
        <w:rPr>
          <w:rFonts w:ascii="Times New Roman" w:hAnsi="Times New Roman"/>
          <w:sz w:val="28"/>
          <w:szCs w:val="28"/>
          <w:lang w:val="uk-UA"/>
        </w:rPr>
        <w:t xml:space="preserve">ТМЦ </w:t>
      </w:r>
      <w:r w:rsidR="003C77C0" w:rsidRPr="00396D17">
        <w:rPr>
          <w:rFonts w:ascii="Times New Roman" w:hAnsi="Times New Roman"/>
          <w:sz w:val="28"/>
          <w:szCs w:val="28"/>
          <w:lang w:val="uk-UA"/>
        </w:rPr>
        <w:t>для безперебійної робот</w:t>
      </w:r>
      <w:r w:rsidR="00F5560C" w:rsidRPr="00396D17">
        <w:rPr>
          <w:rFonts w:ascii="Times New Roman" w:hAnsi="Times New Roman"/>
          <w:sz w:val="28"/>
          <w:szCs w:val="28"/>
          <w:lang w:val="uk-UA"/>
        </w:rPr>
        <w:t>и</w:t>
      </w:r>
      <w:r w:rsidR="003C77C0" w:rsidRPr="00396D17">
        <w:rPr>
          <w:rFonts w:ascii="Times New Roman" w:hAnsi="Times New Roman"/>
          <w:sz w:val="28"/>
          <w:szCs w:val="28"/>
          <w:lang w:val="uk-UA"/>
        </w:rPr>
        <w:t xml:space="preserve"> регіональних філій, філій Товариства та виконання </w:t>
      </w:r>
      <w:r w:rsidR="0042719B" w:rsidRPr="00396D17">
        <w:rPr>
          <w:rFonts w:ascii="Times New Roman" w:hAnsi="Times New Roman"/>
          <w:sz w:val="28"/>
          <w:szCs w:val="28"/>
          <w:lang w:val="uk-UA"/>
        </w:rPr>
        <w:t xml:space="preserve">планів </w:t>
      </w:r>
      <w:r w:rsidR="0042719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ремонтів, будівництва тощо (далі </w:t>
      </w:r>
      <w:r w:rsidR="0042719B" w:rsidRPr="00396D17">
        <w:rPr>
          <w:lang w:val="uk-UA"/>
        </w:rPr>
        <w:t>–</w:t>
      </w:r>
      <w:r w:rsidR="00A97ECF">
        <w:rPr>
          <w:lang w:val="uk-UA"/>
        </w:rPr>
        <w:t> </w:t>
      </w:r>
      <w:r w:rsidR="0042719B" w:rsidRPr="00396D17">
        <w:rPr>
          <w:rFonts w:ascii="Times New Roman" w:hAnsi="Times New Roman" w:cs="Times New Roman"/>
          <w:sz w:val="28"/>
          <w:szCs w:val="28"/>
          <w:lang w:val="uk-UA"/>
        </w:rPr>
        <w:t>Плани)</w:t>
      </w:r>
      <w:r w:rsidR="003C77C0" w:rsidRPr="00396D17">
        <w:rPr>
          <w:rFonts w:ascii="Times New Roman" w:hAnsi="Times New Roman"/>
          <w:sz w:val="28"/>
          <w:szCs w:val="28"/>
          <w:lang w:val="uk-UA"/>
        </w:rPr>
        <w:t>;</w:t>
      </w:r>
    </w:p>
    <w:p w14:paraId="28946A78" w14:textId="77777777" w:rsidR="00517043" w:rsidRPr="00396D17" w:rsidRDefault="00517043" w:rsidP="00962F68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>забезпечити виконання Товариством взятих на себе зобов’язань;</w:t>
      </w:r>
    </w:p>
    <w:p w14:paraId="732CB7D4" w14:textId="25542167" w:rsidR="00FD2274" w:rsidRPr="003C00E4" w:rsidRDefault="00F76DD8" w:rsidP="003C00E4">
      <w:pPr>
        <w:pStyle w:val="a3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B04ABC" w:rsidRPr="00396D17">
        <w:rPr>
          <w:rFonts w:ascii="Times New Roman" w:hAnsi="Times New Roman"/>
          <w:sz w:val="28"/>
          <w:szCs w:val="28"/>
          <w:lang w:val="uk-UA"/>
        </w:rPr>
        <w:t xml:space="preserve">контроль 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A735E5">
        <w:rPr>
          <w:rFonts w:ascii="Times New Roman" w:hAnsi="Times New Roman"/>
          <w:sz w:val="28"/>
          <w:szCs w:val="28"/>
          <w:lang w:val="uk-UA"/>
        </w:rPr>
        <w:t>П</w:t>
      </w:r>
      <w:r w:rsidR="00A735E5" w:rsidRPr="00396D17">
        <w:rPr>
          <w:rFonts w:ascii="Times New Roman" w:hAnsi="Times New Roman"/>
          <w:sz w:val="28"/>
          <w:szCs w:val="28"/>
          <w:lang w:val="uk-UA"/>
        </w:rPr>
        <w:t xml:space="preserve">остачальником </w:t>
      </w:r>
      <w:r w:rsidR="00C3690C" w:rsidRPr="00396D17">
        <w:rPr>
          <w:rFonts w:ascii="Times New Roman" w:hAnsi="Times New Roman"/>
          <w:sz w:val="28"/>
          <w:szCs w:val="28"/>
          <w:lang w:val="uk-UA"/>
        </w:rPr>
        <w:t>взятих на себе зобов’</w:t>
      </w:r>
      <w:r w:rsidRPr="00396D17">
        <w:rPr>
          <w:rFonts w:ascii="Times New Roman" w:hAnsi="Times New Roman"/>
          <w:sz w:val="28"/>
          <w:szCs w:val="28"/>
          <w:lang w:val="uk-UA"/>
        </w:rPr>
        <w:t>язань</w:t>
      </w:r>
      <w:r w:rsidR="00FD2274">
        <w:rPr>
          <w:rFonts w:ascii="Times New Roman" w:hAnsi="Times New Roman"/>
          <w:sz w:val="28"/>
          <w:szCs w:val="28"/>
          <w:lang w:val="uk-UA"/>
        </w:rPr>
        <w:t>.</w:t>
      </w:r>
    </w:p>
    <w:p w14:paraId="27E90089" w14:textId="3EF7EB58" w:rsidR="00EA1F62" w:rsidRPr="00396D17" w:rsidRDefault="00EA77B7" w:rsidP="00F47EF1">
      <w:pPr>
        <w:pStyle w:val="a3"/>
        <w:numPr>
          <w:ilvl w:val="1"/>
          <w:numId w:val="1"/>
        </w:numPr>
        <w:tabs>
          <w:tab w:val="left" w:pos="426"/>
          <w:tab w:val="left" w:pos="1701"/>
        </w:tabs>
        <w:spacing w:after="0" w:line="240" w:lineRule="auto"/>
        <w:ind w:left="567" w:firstLine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bookmarkStart w:id="18" w:name="_Toc56590603"/>
      <w:r w:rsidRPr="00396D17">
        <w:rPr>
          <w:rFonts w:ascii="Times New Roman" w:hAnsi="Times New Roman"/>
          <w:sz w:val="28"/>
          <w:szCs w:val="28"/>
          <w:lang w:val="uk-UA"/>
        </w:rPr>
        <w:t xml:space="preserve">Інформування </w:t>
      </w:r>
      <w:r w:rsidR="007C7371">
        <w:rPr>
          <w:rFonts w:ascii="Times New Roman" w:hAnsi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/>
          <w:sz w:val="28"/>
          <w:szCs w:val="28"/>
          <w:lang w:val="uk-UA"/>
        </w:rPr>
        <w:t>ьників</w:t>
      </w:r>
      <w:bookmarkEnd w:id="18"/>
    </w:p>
    <w:p w14:paraId="30C6559F" w14:textId="2767D708" w:rsidR="00EA77B7" w:rsidRPr="00396D17" w:rsidRDefault="000500E9" w:rsidP="00F46A7A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396D17">
        <w:rPr>
          <w:rFonts w:ascii="Times New Roman" w:hAnsi="Times New Roman"/>
          <w:sz w:val="28"/>
          <w:szCs w:val="28"/>
          <w:lang w:val="uk-UA"/>
        </w:rPr>
        <w:t>З метою підвищення рівня довіри</w:t>
      </w:r>
      <w:r w:rsidR="007A660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7C7371">
        <w:rPr>
          <w:rFonts w:ascii="Times New Roman" w:hAnsi="Times New Roman"/>
          <w:sz w:val="28"/>
          <w:szCs w:val="28"/>
          <w:lang w:val="uk-UA"/>
        </w:rPr>
        <w:t>Постачал</w:t>
      </w:r>
      <w:r w:rsidR="00FD2274">
        <w:rPr>
          <w:rFonts w:ascii="Times New Roman" w:hAnsi="Times New Roman"/>
          <w:sz w:val="28"/>
          <w:szCs w:val="28"/>
          <w:lang w:val="uk-UA"/>
        </w:rPr>
        <w:t>ьників</w:t>
      </w:r>
      <w:r w:rsidR="00A42548" w:rsidRPr="00396D17">
        <w:rPr>
          <w:rFonts w:ascii="Times New Roman" w:hAnsi="Times New Roman"/>
          <w:sz w:val="28"/>
          <w:szCs w:val="28"/>
          <w:lang w:val="uk-UA"/>
        </w:rPr>
        <w:t xml:space="preserve"> до Товариства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та розвитку співробітництва з </w:t>
      </w:r>
      <w:r w:rsidR="007A660D" w:rsidRPr="001F48D6">
        <w:rPr>
          <w:rFonts w:ascii="Times New Roman" w:hAnsi="Times New Roman"/>
          <w:sz w:val="28"/>
          <w:szCs w:val="28"/>
          <w:lang w:val="uk-UA"/>
        </w:rPr>
        <w:t>П</w:t>
      </w:r>
      <w:r w:rsidR="008D711A">
        <w:rPr>
          <w:rFonts w:ascii="Times New Roman" w:hAnsi="Times New Roman"/>
          <w:sz w:val="28"/>
          <w:szCs w:val="28"/>
          <w:lang w:val="uk-UA"/>
        </w:rPr>
        <w:t>остачальниками: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як </w:t>
      </w:r>
      <w:r w:rsidR="006405E2" w:rsidRPr="00396D1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існуючими, так і </w:t>
      </w:r>
      <w:r w:rsidR="006405E2" w:rsidRPr="00396D1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потенційними, </w:t>
      </w:r>
      <w:r w:rsidR="004134C8" w:rsidRPr="00396D17">
        <w:rPr>
          <w:rFonts w:ascii="Times New Roman" w:hAnsi="Times New Roman"/>
          <w:sz w:val="28"/>
          <w:szCs w:val="28"/>
          <w:lang w:val="uk-UA"/>
        </w:rPr>
        <w:t xml:space="preserve">Товариство здійснює їх інформування про прийняті цілі, підходи, принципи співпраці у сфері </w:t>
      </w:r>
      <w:r w:rsidR="007A2796" w:rsidRPr="00396D17">
        <w:rPr>
          <w:rFonts w:ascii="Times New Roman" w:hAnsi="Times New Roman"/>
          <w:sz w:val="28"/>
          <w:szCs w:val="28"/>
          <w:lang w:val="uk-UA"/>
        </w:rPr>
        <w:t xml:space="preserve">закупівель шляхом розміщення політик, </w:t>
      </w:r>
      <w:r w:rsidR="007A2796" w:rsidRPr="00396D17">
        <w:rPr>
          <w:rFonts w:ascii="Times New Roman" w:hAnsi="Times New Roman"/>
          <w:sz w:val="28"/>
          <w:szCs w:val="28"/>
          <w:lang w:val="uk-UA"/>
        </w:rPr>
        <w:lastRenderedPageBreak/>
        <w:t>процедур</w:t>
      </w:r>
      <w:r w:rsidR="007367E5" w:rsidRPr="00396D1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367E5" w:rsidRPr="009F3521">
        <w:rPr>
          <w:rFonts w:ascii="Times New Roman" w:hAnsi="Times New Roman"/>
          <w:sz w:val="28"/>
          <w:szCs w:val="28"/>
          <w:lang w:val="uk-UA"/>
        </w:rPr>
        <w:t xml:space="preserve">річних </w:t>
      </w:r>
      <w:r w:rsidR="001F48D6">
        <w:rPr>
          <w:rFonts w:ascii="Times New Roman" w:hAnsi="Times New Roman"/>
          <w:sz w:val="28"/>
          <w:szCs w:val="28"/>
          <w:lang w:val="uk-UA"/>
        </w:rPr>
        <w:t xml:space="preserve">планів </w:t>
      </w:r>
      <w:proofErr w:type="spellStart"/>
      <w:r w:rsidR="001F48D6">
        <w:rPr>
          <w:rFonts w:ascii="Times New Roman" w:hAnsi="Times New Roman"/>
          <w:sz w:val="28"/>
          <w:szCs w:val="28"/>
          <w:lang w:val="uk-UA"/>
        </w:rPr>
        <w:t>закупівель</w:t>
      </w:r>
      <w:proofErr w:type="spellEnd"/>
      <w:r w:rsidR="00E0542C">
        <w:rPr>
          <w:rFonts w:ascii="Times New Roman" w:hAnsi="Times New Roman"/>
          <w:sz w:val="28"/>
          <w:szCs w:val="28"/>
          <w:lang w:val="uk-UA"/>
        </w:rPr>
        <w:t xml:space="preserve"> на офіційному </w:t>
      </w:r>
      <w:proofErr w:type="spellStart"/>
      <w:r w:rsidR="00E0542C">
        <w:rPr>
          <w:rFonts w:ascii="Times New Roman" w:hAnsi="Times New Roman"/>
          <w:sz w:val="28"/>
          <w:szCs w:val="28"/>
          <w:lang w:val="uk-UA"/>
        </w:rPr>
        <w:t>веб</w:t>
      </w:r>
      <w:r w:rsidR="007A2796" w:rsidRPr="00396D17">
        <w:rPr>
          <w:rFonts w:ascii="Times New Roman" w:hAnsi="Times New Roman"/>
          <w:sz w:val="28"/>
          <w:szCs w:val="28"/>
          <w:lang w:val="uk-UA"/>
        </w:rPr>
        <w:t>сайті</w:t>
      </w:r>
      <w:proofErr w:type="spellEnd"/>
      <w:r w:rsidR="007A2796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42C">
        <w:rPr>
          <w:rFonts w:ascii="Times New Roman" w:hAnsi="Times New Roman"/>
          <w:sz w:val="28"/>
          <w:szCs w:val="28"/>
          <w:lang w:val="uk-UA"/>
        </w:rPr>
        <w:t>Товариства</w:t>
      </w:r>
      <w:r w:rsidR="007367E5" w:rsidRPr="00396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4B83" w:rsidRPr="00396D17">
        <w:rPr>
          <w:rFonts w:ascii="Times New Roman" w:hAnsi="Times New Roman"/>
          <w:sz w:val="28"/>
          <w:szCs w:val="28"/>
          <w:lang w:val="uk-UA"/>
        </w:rPr>
        <w:t>або інши</w:t>
      </w:r>
      <w:r w:rsidR="009B564D" w:rsidRPr="00396D17">
        <w:rPr>
          <w:rFonts w:ascii="Times New Roman" w:hAnsi="Times New Roman"/>
          <w:sz w:val="28"/>
          <w:szCs w:val="28"/>
          <w:lang w:val="uk-UA"/>
        </w:rPr>
        <w:t>м</w:t>
      </w:r>
      <w:r w:rsidR="00AD4B83" w:rsidRPr="00396D17">
        <w:rPr>
          <w:rFonts w:ascii="Times New Roman" w:hAnsi="Times New Roman"/>
          <w:sz w:val="28"/>
          <w:szCs w:val="28"/>
          <w:lang w:val="uk-UA"/>
        </w:rPr>
        <w:t xml:space="preserve"> способом, що </w:t>
      </w:r>
      <w:r w:rsidR="009B564D" w:rsidRPr="00396D17">
        <w:rPr>
          <w:rFonts w:ascii="Times New Roman" w:hAnsi="Times New Roman"/>
          <w:sz w:val="28"/>
          <w:szCs w:val="28"/>
          <w:lang w:val="uk-UA"/>
        </w:rPr>
        <w:t xml:space="preserve">забезпечить </w:t>
      </w:r>
      <w:r w:rsidR="004A24FA" w:rsidRPr="00396D17">
        <w:rPr>
          <w:rFonts w:ascii="Times New Roman" w:hAnsi="Times New Roman"/>
          <w:sz w:val="28"/>
          <w:szCs w:val="28"/>
          <w:lang w:val="uk-UA"/>
        </w:rPr>
        <w:t>б</w:t>
      </w:r>
      <w:r w:rsidR="00C73A64" w:rsidRPr="00396D17">
        <w:rPr>
          <w:rFonts w:ascii="Times New Roman" w:hAnsi="Times New Roman"/>
          <w:sz w:val="28"/>
          <w:szCs w:val="28"/>
          <w:lang w:val="uk-UA"/>
        </w:rPr>
        <w:t xml:space="preserve">езперешкодне </w:t>
      </w:r>
      <w:r w:rsidR="00AD4B83" w:rsidRPr="00396D17">
        <w:rPr>
          <w:rFonts w:ascii="Times New Roman" w:hAnsi="Times New Roman"/>
          <w:sz w:val="28"/>
          <w:szCs w:val="28"/>
          <w:lang w:val="uk-UA"/>
        </w:rPr>
        <w:t>ознайомлення</w:t>
      </w:r>
      <w:r w:rsidR="00C62825" w:rsidRPr="00396D17">
        <w:rPr>
          <w:rFonts w:ascii="Times New Roman" w:hAnsi="Times New Roman"/>
          <w:sz w:val="28"/>
          <w:szCs w:val="28"/>
          <w:lang w:val="uk-UA"/>
        </w:rPr>
        <w:t xml:space="preserve"> з ними</w:t>
      </w:r>
      <w:r w:rsidR="00AD4B83" w:rsidRPr="00396D17">
        <w:rPr>
          <w:rFonts w:ascii="Times New Roman" w:hAnsi="Times New Roman"/>
          <w:sz w:val="28"/>
          <w:szCs w:val="28"/>
          <w:lang w:val="uk-UA"/>
        </w:rPr>
        <w:t>.</w:t>
      </w:r>
    </w:p>
    <w:p w14:paraId="43CF8409" w14:textId="77777777" w:rsidR="005E01FE" w:rsidRPr="00396D17" w:rsidRDefault="005E01FE" w:rsidP="008964D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29A558" w14:textId="5F1FF6D3" w:rsidR="00623F47" w:rsidRPr="00D2687D" w:rsidRDefault="00882672" w:rsidP="00575D18">
      <w:pPr>
        <w:pStyle w:val="1"/>
        <w:spacing w:before="0" w:line="240" w:lineRule="auto"/>
        <w:ind w:firstLine="993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9" w:name="_Toc56590604"/>
      <w:r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Розділ </w:t>
      </w:r>
      <w:r w:rsidR="00324ED7"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І</w:t>
      </w:r>
      <w:r w:rsidR="00F46A7A" w:rsidRPr="00396D1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</w:t>
      </w:r>
      <w:r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. </w:t>
      </w:r>
      <w:bookmarkStart w:id="20" w:name="_Toc39478330"/>
      <w:r w:rsidR="006564AE"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Шляхи реалізації </w:t>
      </w:r>
      <w:r w:rsidR="008B6D07"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</w:t>
      </w:r>
      <w:r w:rsidR="006564AE"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олітики управління закупівлями</w:t>
      </w:r>
      <w:bookmarkEnd w:id="19"/>
    </w:p>
    <w:p w14:paraId="2B2B1501" w14:textId="6FEE5794" w:rsidR="009B564D" w:rsidRPr="00396D17" w:rsidRDefault="006564AE" w:rsidP="00575D18">
      <w:pPr>
        <w:pStyle w:val="2"/>
        <w:numPr>
          <w:ilvl w:val="1"/>
          <w:numId w:val="2"/>
        </w:numPr>
        <w:tabs>
          <w:tab w:val="left" w:pos="1701"/>
        </w:tabs>
        <w:ind w:left="0" w:firstLine="993"/>
        <w:rPr>
          <w:rFonts w:eastAsiaTheme="minorHAnsi" w:cs="Times New Roman"/>
          <w:szCs w:val="28"/>
          <w:lang w:val="uk-UA"/>
        </w:rPr>
      </w:pPr>
      <w:bookmarkStart w:id="21" w:name="_Toc39832165"/>
      <w:bookmarkStart w:id="22" w:name="_Toc56590605"/>
      <w:r w:rsidRPr="00396D17">
        <w:rPr>
          <w:rFonts w:eastAsiaTheme="minorHAnsi" w:cs="Times New Roman"/>
          <w:szCs w:val="28"/>
          <w:lang w:val="uk-UA"/>
        </w:rPr>
        <w:t xml:space="preserve">Для реалізації </w:t>
      </w:r>
      <w:r w:rsidR="00A97ECF">
        <w:rPr>
          <w:rFonts w:eastAsiaTheme="minorHAnsi" w:cs="Times New Roman"/>
          <w:szCs w:val="28"/>
          <w:lang w:val="uk-UA"/>
        </w:rPr>
        <w:t xml:space="preserve">цієї </w:t>
      </w:r>
      <w:r w:rsidRPr="00396D17">
        <w:rPr>
          <w:rFonts w:eastAsiaTheme="minorHAnsi" w:cs="Times New Roman"/>
          <w:szCs w:val="28"/>
          <w:lang w:val="uk-UA"/>
        </w:rPr>
        <w:t>Політики</w:t>
      </w:r>
      <w:r w:rsidR="00A97ECF">
        <w:rPr>
          <w:rFonts w:eastAsiaTheme="minorHAnsi" w:cs="Times New Roman"/>
          <w:szCs w:val="28"/>
          <w:lang w:val="uk-UA"/>
        </w:rPr>
        <w:t xml:space="preserve"> </w:t>
      </w:r>
      <w:r w:rsidRPr="00396D17">
        <w:rPr>
          <w:rFonts w:eastAsiaTheme="minorHAnsi" w:cs="Times New Roman"/>
          <w:szCs w:val="28"/>
          <w:lang w:val="uk-UA"/>
        </w:rPr>
        <w:t>Товариство:</w:t>
      </w:r>
      <w:bookmarkEnd w:id="21"/>
      <w:bookmarkEnd w:id="22"/>
    </w:p>
    <w:p w14:paraId="7D261840" w14:textId="3F53F6E4" w:rsidR="009B564D" w:rsidRPr="00396D17" w:rsidRDefault="009B564D" w:rsidP="00575D18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впроваджує ефективний і прозорий процес управління </w:t>
      </w:r>
      <w:r w:rsidR="00F43E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апасами</w:t>
      </w:r>
      <w:r w:rsidR="00F43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521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="001F4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56187" w:rsidRPr="00396D17">
        <w:rPr>
          <w:rFonts w:ascii="Times New Roman" w:hAnsi="Times New Roman" w:cs="Times New Roman"/>
          <w:sz w:val="28"/>
          <w:szCs w:val="28"/>
          <w:lang w:val="uk-UA"/>
        </w:rPr>
        <w:t>планування потреби в закупівлях;</w:t>
      </w:r>
    </w:p>
    <w:p w14:paraId="54394977" w14:textId="13335D0D" w:rsidR="009B564D" w:rsidRPr="00396D17" w:rsidRDefault="009B564D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впроваджує </w:t>
      </w:r>
      <w:r w:rsidR="00F43E90">
        <w:rPr>
          <w:rFonts w:ascii="Times New Roman" w:hAnsi="Times New Roman" w:cs="Times New Roman"/>
          <w:sz w:val="28"/>
          <w:szCs w:val="28"/>
          <w:lang w:val="uk-UA"/>
        </w:rPr>
        <w:t>єдиний</w:t>
      </w:r>
      <w:r w:rsidR="00F43E9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підхід до управління закупівлями та запасами</w:t>
      </w:r>
      <w:r w:rsidR="00156187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E634D92" w14:textId="3485757E" w:rsidR="009B564D" w:rsidRPr="00396D17" w:rsidRDefault="009B564D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здійснює стратегічний розвиток, трансформацію та методологічне забезпечення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>функції закупівель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7402BF9" w14:textId="3AD941BC" w:rsidR="009B564D" w:rsidRPr="00396D17" w:rsidRDefault="009B564D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адаптує процеси закупівель до стандартів і вимог CIPS;</w:t>
      </w:r>
    </w:p>
    <w:p w14:paraId="5BFD1481" w14:textId="5A1B8D80" w:rsidR="00092908" w:rsidRPr="00396D17" w:rsidRDefault="00575D18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9290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проваджує </w:t>
      </w:r>
      <w:r w:rsidR="00092908" w:rsidRPr="00396D17">
        <w:rPr>
          <w:rFonts w:ascii="Times New Roman" w:hAnsi="Times New Roman"/>
          <w:sz w:val="28"/>
          <w:szCs w:val="28"/>
          <w:lang w:val="uk-UA"/>
        </w:rPr>
        <w:t>автоматизовану систему управління закупівлями, враховуючи специф</w:t>
      </w:r>
      <w:r w:rsidR="001D5683" w:rsidRPr="00396D17">
        <w:rPr>
          <w:rFonts w:ascii="Times New Roman" w:hAnsi="Times New Roman"/>
          <w:sz w:val="28"/>
          <w:szCs w:val="28"/>
          <w:lang w:val="uk-UA"/>
        </w:rPr>
        <w:t>і</w:t>
      </w:r>
      <w:r w:rsidR="00092908" w:rsidRPr="00396D17">
        <w:rPr>
          <w:rFonts w:ascii="Times New Roman" w:hAnsi="Times New Roman"/>
          <w:sz w:val="28"/>
          <w:szCs w:val="28"/>
          <w:lang w:val="uk-UA"/>
        </w:rPr>
        <w:t>ку бізнесу Товариства, а також поточні та прогнозні виклики перед галуззю;</w:t>
      </w:r>
    </w:p>
    <w:p w14:paraId="3EDBF257" w14:textId="03EFBCAC" w:rsidR="009B564D" w:rsidRPr="00396D17" w:rsidRDefault="009B564D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покладає обов’язки із здійснення закупівель на уповноважених осіб</w:t>
      </w:r>
      <w:r w:rsidR="00F43E90" w:rsidRPr="00F43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3E90">
        <w:rPr>
          <w:rFonts w:ascii="Times New Roman" w:hAnsi="Times New Roman" w:cs="Times New Roman"/>
          <w:sz w:val="28"/>
          <w:szCs w:val="28"/>
          <w:lang w:val="uk-UA"/>
        </w:rPr>
        <w:t>філій та регіональних філій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D9709BE" w14:textId="3BBB90B4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залучає до виконання функції закупівель співробітників, які володіють необхідними знаннями</w:t>
      </w:r>
      <w:r w:rsidR="003F0D82">
        <w:rPr>
          <w:rFonts w:ascii="Times New Roman" w:hAnsi="Times New Roman" w:cs="Times New Roman"/>
          <w:sz w:val="28"/>
          <w:szCs w:val="28"/>
          <w:lang w:val="uk-UA"/>
        </w:rPr>
        <w:t xml:space="preserve"> у сфері закупівель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1DF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нави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ками, досвідом та компетенціями, пройшли відповідне навчання;</w:t>
      </w:r>
    </w:p>
    <w:p w14:paraId="4AFFAA9F" w14:textId="5EFA7937" w:rsidR="006564AE" w:rsidRPr="00396D17" w:rsidRDefault="00F43E90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прагне 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>уніфіку</w:t>
      </w:r>
      <w:r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64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потребу в </w:t>
      </w:r>
      <w:proofErr w:type="spellStart"/>
      <w:r w:rsidR="009B564D" w:rsidRPr="00396D17">
        <w:rPr>
          <w:rFonts w:ascii="Times New Roman" w:hAnsi="Times New Roman" w:cs="Times New Roman"/>
          <w:sz w:val="28"/>
          <w:szCs w:val="28"/>
          <w:lang w:val="uk-UA"/>
        </w:rPr>
        <w:t>закупівл</w:t>
      </w:r>
      <w:r>
        <w:rPr>
          <w:rFonts w:ascii="Times New Roman" w:hAnsi="Times New Roman" w:cs="Times New Roman"/>
          <w:sz w:val="28"/>
          <w:szCs w:val="28"/>
          <w:lang w:val="uk-UA"/>
        </w:rPr>
        <w:t>ях</w:t>
      </w:r>
      <w:proofErr w:type="spellEnd"/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4166E9" w14:textId="2865656D" w:rsidR="006564AE" w:rsidRPr="00396D17" w:rsidRDefault="00F818C7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сприяє роз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итку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чесн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конкуренці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розширенню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кол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потенційних </w:t>
      </w:r>
      <w:r w:rsidR="007D357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564AE"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остачальників;</w:t>
      </w:r>
    </w:p>
    <w:p w14:paraId="6115C79E" w14:textId="27BB8BC8" w:rsidR="006564AE" w:rsidRPr="00CA375D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3535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впроваджує категорійні </w:t>
      </w:r>
      <w:r w:rsidR="009B564D" w:rsidRPr="00273535">
        <w:rPr>
          <w:rFonts w:ascii="Times New Roman" w:hAnsi="Times New Roman" w:cs="Times New Roman"/>
          <w:sz w:val="28"/>
          <w:szCs w:val="28"/>
          <w:lang w:val="uk-UA"/>
        </w:rPr>
        <w:t>стратегії</w:t>
      </w:r>
      <w:r w:rsidRPr="002735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B97E379" w14:textId="5A48CE6C" w:rsidR="00EF4505" w:rsidRPr="00396D17" w:rsidRDefault="00EF4505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впроваджує 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нормативний документ, що буде регламентувати правила, методи та процес </w:t>
      </w:r>
      <w:r w:rsidR="003F0D82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очікуваної вартості </w:t>
      </w:r>
      <w:r w:rsidR="003F0D82">
        <w:rPr>
          <w:rFonts w:ascii="Times New Roman" w:hAnsi="Times New Roman" w:cs="Times New Roman"/>
          <w:sz w:val="28"/>
          <w:szCs w:val="28"/>
          <w:lang w:val="uk-UA"/>
        </w:rPr>
        <w:t xml:space="preserve">товарів в </w:t>
      </w:r>
      <w:r w:rsidR="003F0D82">
        <w:rPr>
          <w:rFonts w:ascii="Times New Roman" w:hAnsi="Times New Roman" w:cs="Times New Roman"/>
          <w:sz w:val="28"/>
          <w:szCs w:val="28"/>
          <w:lang w:val="uk-UA"/>
        </w:rPr>
        <w:br/>
        <w:t xml:space="preserve">АТ «Укрзалізниця» 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для розрахунку вартості предмета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закупівлі;</w:t>
      </w:r>
    </w:p>
    <w:p w14:paraId="4ADA9BB9" w14:textId="7B80489D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забезпечує організацію заходів</w:t>
      </w:r>
      <w:r w:rsidR="007D3574">
        <w:rPr>
          <w:rFonts w:ascii="Times New Roman" w:hAnsi="Times New Roman" w:cs="Times New Roman"/>
          <w:sz w:val="28"/>
          <w:szCs w:val="28"/>
          <w:lang w:val="uk-UA"/>
        </w:rPr>
        <w:t xml:space="preserve"> (навчання, семінари тощо)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 розвитку </w:t>
      </w:r>
      <w:r w:rsidR="007D3574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професійних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компетенцій </w:t>
      </w:r>
      <w:r w:rsidR="003D25BE" w:rsidRPr="00396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півробітників;</w:t>
      </w:r>
    </w:p>
    <w:p w14:paraId="3F94EA4A" w14:textId="05E44FD0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 відкриті форми вибору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ьників не обмежуючи кількість учасників торгів;</w:t>
      </w:r>
    </w:p>
    <w:p w14:paraId="4EECE9CE" w14:textId="0E969C65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дотримується прозорих процедур вибору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ьників</w:t>
      </w:r>
      <w:r w:rsidR="00F818C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F818C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 вимог законодавства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71D26444" w14:textId="3BFC2F73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контролює виконання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ьниками договірних зобов’язань, у тому числі щодо вартості, строків, кількості, якості товарів, робіт</w:t>
      </w:r>
      <w:r w:rsidR="000C537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послуг, що постачаються;</w:t>
      </w:r>
    </w:p>
    <w:p w14:paraId="2F5D7C24" w14:textId="4F6A7A0C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визначає і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 xml:space="preserve">аналізує </w:t>
      </w:r>
      <w:r w:rsidR="00BB50F5" w:rsidRPr="00396D17">
        <w:rPr>
          <w:rFonts w:ascii="Times New Roman" w:hAnsi="Times New Roman" w:cs="Times New Roman"/>
          <w:sz w:val="28"/>
          <w:szCs w:val="28"/>
          <w:lang w:val="uk-UA"/>
        </w:rPr>
        <w:t>дотрим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ання</w:t>
      </w:r>
      <w:r w:rsidR="00BB50F5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норм</w:t>
      </w:r>
      <w:r w:rsidR="007D3574">
        <w:rPr>
          <w:rFonts w:ascii="Times New Roman" w:hAnsi="Times New Roman" w:cs="Times New Roman"/>
          <w:sz w:val="28"/>
          <w:szCs w:val="28"/>
          <w:lang w:val="uk-UA"/>
        </w:rPr>
        <w:t>ативу залишків виробничих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20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CA375D" w:rsidRPr="00CA37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75D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здійснює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інвентаризацію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залишків на складах;</w:t>
      </w:r>
    </w:p>
    <w:p w14:paraId="44608856" w14:textId="10AE355B" w:rsidR="00137FB4" w:rsidRPr="00396D17" w:rsidRDefault="00137FB4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впроваджує принципи доброчесності та </w:t>
      </w:r>
      <w:r w:rsidR="00AD5229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прозорості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 закупівлях та відносинах з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ьниками, запобігає корупційним діям </w:t>
      </w:r>
      <w:r w:rsidRPr="00273535">
        <w:rPr>
          <w:rFonts w:ascii="Times New Roman" w:hAnsi="Times New Roman" w:cs="Times New Roman"/>
          <w:sz w:val="28"/>
          <w:szCs w:val="28"/>
          <w:lang w:val="uk-UA"/>
        </w:rPr>
        <w:t>і фінансовим злочинам у закупівлях,</w:t>
      </w:r>
      <w:r w:rsidR="001F1EBF" w:rsidRPr="00273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7CD">
        <w:rPr>
          <w:rFonts w:ascii="Times New Roman" w:hAnsi="Times New Roman" w:cs="Times New Roman"/>
          <w:sz w:val="28"/>
          <w:szCs w:val="28"/>
          <w:lang w:val="uk-UA"/>
        </w:rPr>
        <w:t xml:space="preserve">запроваджує механізми запобігання і врегулювання </w:t>
      </w:r>
      <w:r w:rsidRPr="00273535">
        <w:rPr>
          <w:rFonts w:ascii="Times New Roman" w:hAnsi="Times New Roman" w:cs="Times New Roman"/>
          <w:sz w:val="28"/>
          <w:szCs w:val="28"/>
          <w:lang w:val="uk-UA"/>
        </w:rPr>
        <w:t>конфлікт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5E71" w:rsidRPr="00273535">
        <w:rPr>
          <w:rFonts w:ascii="Times New Roman" w:hAnsi="Times New Roman" w:cs="Times New Roman"/>
          <w:sz w:val="28"/>
          <w:szCs w:val="28"/>
          <w:lang w:val="uk-UA"/>
        </w:rPr>
        <w:t xml:space="preserve"> інтересів С</w:t>
      </w:r>
      <w:r w:rsidRPr="00273535">
        <w:rPr>
          <w:rFonts w:ascii="Times New Roman" w:hAnsi="Times New Roman" w:cs="Times New Roman"/>
          <w:sz w:val="28"/>
          <w:szCs w:val="28"/>
          <w:lang w:val="uk-UA"/>
        </w:rPr>
        <w:t>півробітників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, задіяних у закупівлях,</w:t>
      </w:r>
      <w:r w:rsidR="00FB4E0E" w:rsidRPr="00273535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контролю дотримання правил ділової гостинності</w:t>
      </w:r>
      <w:r w:rsidRPr="002735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8D13FA7" w14:textId="0D6A095E" w:rsidR="00137FB4" w:rsidRPr="00396D17" w:rsidRDefault="00137FB4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співпрацює з органами державної влади на принцип</w:t>
      </w:r>
      <w:r w:rsidR="00AD5229"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62F68">
        <w:rPr>
          <w:rFonts w:ascii="Times New Roman" w:hAnsi="Times New Roman" w:cs="Times New Roman"/>
          <w:sz w:val="28"/>
          <w:szCs w:val="28"/>
          <w:lang w:val="uk-UA"/>
        </w:rPr>
        <w:t xml:space="preserve"> відкритості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070393C" w14:textId="37F60C9A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здійснює періодичний внутрішній аудит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 xml:space="preserve">функції закупівель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та аналіз витрат;</w:t>
      </w:r>
      <w:r w:rsidRPr="00396D17" w:rsidDel="00D10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508990" w14:textId="30E3BDA7" w:rsidR="006564AE" w:rsidRPr="00396D17" w:rsidRDefault="006564A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здійснює аналіз </w:t>
      </w:r>
      <w:r w:rsidR="000C537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ефективності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функції закупівель та формує звітність відповідно до встановлених ключових показників ефективності;</w:t>
      </w:r>
    </w:p>
    <w:p w14:paraId="18BF7A79" w14:textId="431629BD" w:rsidR="006564AE" w:rsidRPr="00396D17" w:rsidRDefault="000C537B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ідентифікує, аналізує, </w:t>
      </w:r>
      <w:r w:rsidR="00825B40" w:rsidRPr="00396D17">
        <w:rPr>
          <w:rFonts w:ascii="Times New Roman" w:hAnsi="Times New Roman" w:cs="Times New Roman"/>
          <w:sz w:val="28"/>
          <w:szCs w:val="28"/>
          <w:lang w:val="uk-UA"/>
        </w:rPr>
        <w:t>оцінює ризики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 закупівлях</w:t>
      </w:r>
      <w:r w:rsidR="00825B4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здійснює їх моніторинг та контроль, </w:t>
      </w:r>
      <w:r w:rsidR="00825B40" w:rsidRPr="00396D17">
        <w:rPr>
          <w:rFonts w:ascii="Times New Roman" w:hAnsi="Times New Roman" w:cs="Times New Roman"/>
          <w:sz w:val="28"/>
          <w:szCs w:val="28"/>
          <w:lang w:val="uk-UA"/>
        </w:rPr>
        <w:t>розробляє та впроваджує заходи щодо зниження ризиків</w:t>
      </w:r>
      <w:r w:rsidR="000E3F7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9ADA6C0" w14:textId="4E3405C6" w:rsidR="000E3F73" w:rsidRDefault="000E3F73" w:rsidP="00575D18">
      <w:pPr>
        <w:tabs>
          <w:tab w:val="left" w:pos="1418"/>
          <w:tab w:val="left" w:pos="1843"/>
        </w:tabs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</w:t>
      </w:r>
      <w:r w:rsidRPr="000E3F73">
        <w:rPr>
          <w:rFonts w:ascii="Times New Roman" w:eastAsia="Calibri" w:hAnsi="Times New Roman" w:cs="Times New Roman"/>
          <w:sz w:val="28"/>
          <w:szCs w:val="28"/>
          <w:lang w:val="uk-UA"/>
        </w:rPr>
        <w:t>ідвищ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ує</w:t>
      </w:r>
      <w:r w:rsidRPr="000E3F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Pr="000E3F73"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0E3F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централізації закупівель для оптимізації витрат</w:t>
      </w:r>
      <w:r w:rsidR="00524F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закупівлю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0E3F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підвищення рівня керованості</w:t>
      </w:r>
      <w:r w:rsidR="00524F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мобільності </w:t>
      </w:r>
      <w:r w:rsidRPr="000E3F73">
        <w:rPr>
          <w:rFonts w:ascii="Times New Roman" w:eastAsia="Calibri" w:hAnsi="Times New Roman" w:cs="Times New Roman"/>
          <w:sz w:val="28"/>
          <w:szCs w:val="28"/>
          <w:lang w:val="uk-UA"/>
        </w:rPr>
        <w:t>поставок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29AD5437" w14:textId="1EEFA5BE" w:rsidR="000E3F73" w:rsidRDefault="000E3F73" w:rsidP="00575D18">
      <w:pPr>
        <w:tabs>
          <w:tab w:val="left" w:pos="1418"/>
          <w:tab w:val="left" w:pos="1843"/>
        </w:tabs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переходить на закупівлю через </w:t>
      </w:r>
      <w:r w:rsidRPr="00273535">
        <w:rPr>
          <w:rFonts w:ascii="Times New Roman" w:eastAsia="Calibri" w:hAnsi="Times New Roman" w:cs="Times New Roman"/>
          <w:sz w:val="28"/>
          <w:szCs w:val="28"/>
          <w:lang w:val="uk-UA"/>
        </w:rPr>
        <w:t>централізований тендерний комітет</w:t>
      </w:r>
      <w:r w:rsidR="00524F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та поетапно впроваджує уповноважених осіб</w:t>
      </w:r>
      <w:r w:rsidR="00E0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</w:t>
      </w:r>
      <w:r w:rsidR="00524F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регіональних філіях та філіях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26588F14" w14:textId="69797371" w:rsidR="00D052F1" w:rsidRDefault="000E3F73" w:rsidP="00575D18">
      <w:pPr>
        <w:tabs>
          <w:tab w:val="left" w:pos="1418"/>
          <w:tab w:val="left" w:pos="1843"/>
        </w:tabs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забезпечує централізований підхід до формування технічних вимог т</w:t>
      </w:r>
      <w:r w:rsidR="00E0542C">
        <w:rPr>
          <w:rFonts w:ascii="Times New Roman" w:eastAsia="Calibri" w:hAnsi="Times New Roman" w:cs="Times New Roman"/>
          <w:sz w:val="28"/>
          <w:szCs w:val="28"/>
          <w:lang w:val="uk-UA"/>
        </w:rPr>
        <w:t>а якісних характеристик предмета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закупівлі</w:t>
      </w:r>
      <w:r w:rsidR="000E2225" w:rsidRPr="00E4460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062BBB1" w14:textId="77777777" w:rsidR="00F46A7A" w:rsidRPr="00396D17" w:rsidRDefault="00F46A7A" w:rsidP="000E2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3ACA0B" w14:textId="48BF9718" w:rsidR="00623F47" w:rsidRPr="00962F68" w:rsidRDefault="00C62E4F" w:rsidP="00575D18">
      <w:pPr>
        <w:pStyle w:val="1"/>
        <w:spacing w:before="0" w:line="240" w:lineRule="auto"/>
        <w:ind w:firstLine="99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23" w:name="_Toc56590606"/>
      <w:r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Розділ </w:t>
      </w:r>
      <w:r w:rsidR="00F46A7A" w:rsidRPr="00396D1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</w:t>
      </w:r>
      <w:r w:rsidR="005C2FD1" w:rsidRPr="00396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. Організація процесів управління закупівлями</w:t>
      </w:r>
      <w:bookmarkEnd w:id="20"/>
      <w:bookmarkEnd w:id="23"/>
    </w:p>
    <w:p w14:paraId="60516DD4" w14:textId="2D5C712B" w:rsidR="00855BCC" w:rsidRPr="007C7371" w:rsidRDefault="00460CB1" w:rsidP="00575D18">
      <w:pPr>
        <w:pStyle w:val="2"/>
        <w:numPr>
          <w:ilvl w:val="1"/>
          <w:numId w:val="6"/>
        </w:numPr>
        <w:tabs>
          <w:tab w:val="left" w:pos="1843"/>
        </w:tabs>
        <w:ind w:left="0" w:firstLine="993"/>
        <w:rPr>
          <w:lang w:val="uk-UA"/>
        </w:rPr>
      </w:pPr>
      <w:bookmarkStart w:id="24" w:name="_Toc56590607"/>
      <w:bookmarkStart w:id="25" w:name="_Toc39478331"/>
      <w:r w:rsidRPr="00396D17">
        <w:rPr>
          <w:rFonts w:eastAsia="Times New Roman"/>
          <w:lang w:val="uk-UA"/>
        </w:rPr>
        <w:t>Організація процесів управління закупівлями у Товаристві здійснюється відповідно до вимог</w:t>
      </w:r>
      <w:r w:rsidR="00855BCC" w:rsidRPr="00396D17">
        <w:rPr>
          <w:rFonts w:eastAsia="Times New Roman"/>
          <w:lang w:val="uk-UA"/>
        </w:rPr>
        <w:t xml:space="preserve"> </w:t>
      </w:r>
      <w:r w:rsidR="00061D31" w:rsidRPr="00396D17">
        <w:rPr>
          <w:rFonts w:eastAsia="Times New Roman"/>
          <w:lang w:val="uk-UA"/>
        </w:rPr>
        <w:t>стандартів</w:t>
      </w:r>
      <w:r w:rsidR="00D81DFB" w:rsidRPr="00396D17">
        <w:rPr>
          <w:rFonts w:eastAsia="Times New Roman"/>
          <w:lang w:val="uk-UA"/>
        </w:rPr>
        <w:t xml:space="preserve"> </w:t>
      </w:r>
      <w:r w:rsidR="004B70B5" w:rsidRPr="007C7371">
        <w:rPr>
          <w:rFonts w:cs="Times New Roman"/>
          <w:color w:val="000000"/>
          <w:szCs w:val="28"/>
          <w:lang w:val="en-US"/>
        </w:rPr>
        <w:t>CIPS</w:t>
      </w:r>
      <w:r w:rsidR="004B70B5" w:rsidRPr="007C7371">
        <w:rPr>
          <w:rFonts w:cs="Times New Roman"/>
          <w:color w:val="000000"/>
          <w:szCs w:val="28"/>
          <w:lang w:val="uk-UA"/>
        </w:rPr>
        <w:t xml:space="preserve"> </w:t>
      </w:r>
      <w:r w:rsidRPr="007C7371">
        <w:rPr>
          <w:rFonts w:eastAsia="Times New Roman"/>
          <w:lang w:val="uk-UA"/>
        </w:rPr>
        <w:t xml:space="preserve">та спрямована </w:t>
      </w:r>
      <w:r w:rsidR="00AE6B82" w:rsidRPr="00626B99">
        <w:rPr>
          <w:rFonts w:eastAsia="Times New Roman"/>
          <w:lang w:val="uk-UA"/>
        </w:rPr>
        <w:t xml:space="preserve">на розвиток </w:t>
      </w:r>
      <w:r w:rsidR="00E0542C">
        <w:rPr>
          <w:rFonts w:eastAsia="Times New Roman"/>
          <w:lang w:val="uk-UA"/>
        </w:rPr>
        <w:t xml:space="preserve">таких </w:t>
      </w:r>
      <w:r w:rsidR="00AE6B82" w:rsidRPr="00626B99">
        <w:rPr>
          <w:rFonts w:eastAsia="Times New Roman"/>
          <w:lang w:val="uk-UA"/>
        </w:rPr>
        <w:t>компонентів:</w:t>
      </w:r>
      <w:bookmarkEnd w:id="24"/>
      <w:r w:rsidR="00AE6B82" w:rsidRPr="00626B99">
        <w:rPr>
          <w:rFonts w:eastAsia="Times New Roman"/>
          <w:lang w:val="uk-UA"/>
        </w:rPr>
        <w:t xml:space="preserve"> </w:t>
      </w:r>
    </w:p>
    <w:p w14:paraId="270108C7" w14:textId="75BB2CC9" w:rsidR="00F00AD8" w:rsidRPr="00396D17" w:rsidRDefault="00E0542C" w:rsidP="00575D18">
      <w:pPr>
        <w:pStyle w:val="a3"/>
        <w:numPr>
          <w:ilvl w:val="2"/>
          <w:numId w:val="6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363CA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частині </w:t>
      </w:r>
      <w:r w:rsidR="00C95C54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</w:t>
      </w:r>
      <w:r w:rsidR="00C363CA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ції закупівель</w:t>
      </w:r>
      <w:r w:rsidR="00C95C54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3093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Товариство забезпечує</w:t>
      </w:r>
      <w:r w:rsidR="00381896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C95C54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DBA7170" w14:textId="7DF5CE2C" w:rsidR="00F00AD8" w:rsidRPr="00396D17" w:rsidRDefault="00AC3D84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8189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снування </w:t>
      </w:r>
      <w:r w:rsidR="00DE3C3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визначеної </w:t>
      </w:r>
      <w:r w:rsidR="0038189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ефективної </w:t>
      </w:r>
      <w:r w:rsidR="00A67010">
        <w:rPr>
          <w:rFonts w:ascii="Times New Roman" w:hAnsi="Times New Roman" w:cs="Times New Roman"/>
          <w:sz w:val="28"/>
          <w:szCs w:val="28"/>
          <w:lang w:val="uk-UA"/>
        </w:rPr>
        <w:t>вертикалі закупівель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49EC9E7" w14:textId="0930AB65" w:rsidR="00F00AD8" w:rsidRPr="00396D17" w:rsidRDefault="00AC3D84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існування</w:t>
      </w:r>
      <w:r w:rsidR="00D33093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порядку </w:t>
      </w:r>
      <w:r w:rsidRPr="00B4048F">
        <w:rPr>
          <w:rFonts w:ascii="Times New Roman" w:hAnsi="Times New Roman" w:cs="Times New Roman"/>
          <w:sz w:val="28"/>
          <w:szCs w:val="28"/>
          <w:lang w:val="uk-UA"/>
        </w:rPr>
        <w:t>делегування повноважень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>закупівл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ях</w:t>
      </w:r>
      <w:proofErr w:type="spellEnd"/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і обмеження щодо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такого делегування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AB47244" w14:textId="2F79EE77" w:rsidR="00F00AD8" w:rsidRPr="00396D17" w:rsidRDefault="00C363CA" w:rsidP="00575D18">
      <w:pPr>
        <w:pStyle w:val="a3"/>
        <w:numPr>
          <w:ilvl w:val="2"/>
          <w:numId w:val="6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стратегії закупівель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E8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її впровадження </w:t>
      </w:r>
      <w:r w:rsidR="00D33093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Товариство забезпечує:</w:t>
      </w:r>
    </w:p>
    <w:p w14:paraId="77908240" w14:textId="5199F695" w:rsidR="00F00AD8" w:rsidRPr="00396D17" w:rsidRDefault="0013041B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>оведення до відома причетних С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>тратегії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>, цілей та завдань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оч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ікує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ться від функції закупівель;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DE1D2A6" w14:textId="3642B33E" w:rsidR="00F00AD8" w:rsidRPr="00396D17" w:rsidRDefault="00D33093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чітко визначен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>відповідальн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A4069" w:rsidRPr="00396D17">
        <w:rPr>
          <w:rFonts w:ascii="Times New Roman" w:hAnsi="Times New Roman" w:cs="Times New Roman"/>
          <w:sz w:val="28"/>
          <w:szCs w:val="28"/>
          <w:lang w:val="uk-UA"/>
        </w:rPr>
        <w:t>політику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>, процедури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 xml:space="preserve"> та процеси закупівель та зобов</w:t>
      </w:r>
      <w:r w:rsidR="00E0542C" w:rsidRPr="00396D17">
        <w:rPr>
          <w:rFonts w:ascii="Times New Roman" w:hAnsi="Times New Roman" w:cs="Times New Roman"/>
          <w:sz w:val="28"/>
          <w:szCs w:val="28"/>
          <w:lang w:val="uk-UA"/>
        </w:rPr>
        <w:t>’язання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щодо їх регулярного 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>підтрим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 актуальному стані та 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>дов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до відома всім </w:t>
      </w:r>
      <w:r w:rsidR="00AC3D84" w:rsidRPr="00396D17">
        <w:rPr>
          <w:rFonts w:ascii="Times New Roman" w:hAnsi="Times New Roman" w:cs="Times New Roman"/>
          <w:sz w:val="28"/>
          <w:szCs w:val="28"/>
          <w:lang w:val="uk-UA"/>
        </w:rPr>
        <w:t>зацікавленим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сторонам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B5B1ED1" w14:textId="208148EF" w:rsidR="00F00AD8" w:rsidRPr="00396D17" w:rsidRDefault="003F6D1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відповідність 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>Політик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и і цілей</w:t>
      </w:r>
      <w:r w:rsidR="00C95C5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 </w:t>
      </w:r>
      <w:r w:rsidR="00333A90" w:rsidRPr="00396D17">
        <w:rPr>
          <w:rFonts w:ascii="Times New Roman" w:hAnsi="Times New Roman" w:cs="Times New Roman"/>
          <w:sz w:val="28"/>
          <w:szCs w:val="28"/>
          <w:lang w:val="uk-UA"/>
        </w:rPr>
        <w:t>законодавству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1F1E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A90" w:rsidRPr="00396D17">
        <w:rPr>
          <w:rFonts w:ascii="Times New Roman" w:hAnsi="Times New Roman" w:cs="Times New Roman"/>
          <w:sz w:val="28"/>
          <w:szCs w:val="28"/>
          <w:lang w:val="uk-UA"/>
        </w:rPr>
        <w:t>про публічні закупівлі</w:t>
      </w:r>
      <w:r w:rsidR="000D77AF">
        <w:rPr>
          <w:rFonts w:ascii="Times New Roman" w:hAnsi="Times New Roman" w:cs="Times New Roman"/>
          <w:sz w:val="28"/>
          <w:szCs w:val="28"/>
          <w:lang w:val="uk-UA"/>
        </w:rPr>
        <w:t xml:space="preserve"> та С</w:t>
      </w:r>
      <w:r w:rsidR="00E809D8" w:rsidRPr="00396D17">
        <w:rPr>
          <w:rFonts w:ascii="Times New Roman" w:hAnsi="Times New Roman" w:cs="Times New Roman"/>
          <w:sz w:val="28"/>
          <w:szCs w:val="28"/>
          <w:lang w:val="uk-UA"/>
        </w:rPr>
        <w:t>тратегії Товариства</w:t>
      </w:r>
      <w:r w:rsidR="00D33093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65638C" w14:textId="1D9987C6" w:rsidR="00F00AD8" w:rsidRPr="00396D17" w:rsidRDefault="005B7811" w:rsidP="00575D18">
      <w:pPr>
        <w:pStyle w:val="a3"/>
        <w:numPr>
          <w:ilvl w:val="2"/>
          <w:numId w:val="6"/>
        </w:numPr>
        <w:tabs>
          <w:tab w:val="left" w:pos="1418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Стосовно п</w:t>
      </w:r>
      <w:r w:rsidR="00333A90" w:rsidRPr="00396D17">
        <w:rPr>
          <w:rFonts w:ascii="Times New Roman" w:hAnsi="Times New Roman" w:cs="Times New Roman"/>
          <w:sz w:val="28"/>
          <w:szCs w:val="28"/>
          <w:lang w:val="uk-UA"/>
        </w:rPr>
        <w:t>ерсонал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у, задіяного 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>функції закупівель</w:t>
      </w:r>
      <w:r w:rsidR="00D33093"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093" w:rsidRPr="00396D1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овариств</w:t>
      </w:r>
      <w:r w:rsidR="00D33093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D33093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забезпечує:</w:t>
      </w:r>
      <w:r w:rsidR="00333A9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D563A5" w14:textId="11EEDD59" w:rsidR="00F00AD8" w:rsidRPr="00396D17" w:rsidRDefault="003F6D1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відповідний рівень кваліфікації </w:t>
      </w:r>
      <w:r w:rsidR="008614DA" w:rsidRPr="00396D17">
        <w:rPr>
          <w:rFonts w:ascii="Times New Roman" w:hAnsi="Times New Roman" w:cs="Times New Roman"/>
          <w:sz w:val="28"/>
          <w:szCs w:val="28"/>
          <w:lang w:val="uk-UA"/>
        </w:rPr>
        <w:t>керівництва закупівельної вертикалі</w:t>
      </w:r>
      <w:r w:rsidR="0013041B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E5C786C" w14:textId="272D01EA" w:rsidR="0005608D" w:rsidRPr="00396D17" w:rsidRDefault="003F6D1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>сну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вання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оцінки знань і навичок керівництва</w:t>
      </w:r>
      <w:r w:rsidR="006148A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 персоналу,</w:t>
      </w:r>
      <w:r w:rsidR="00333A9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задіяного у закупів</w:t>
      </w:r>
      <w:r w:rsidR="006148A0" w:rsidRPr="00396D17">
        <w:rPr>
          <w:rFonts w:ascii="Times New Roman" w:hAnsi="Times New Roman" w:cs="Times New Roman"/>
          <w:sz w:val="28"/>
          <w:szCs w:val="28"/>
          <w:lang w:val="uk-UA"/>
        </w:rPr>
        <w:t>лях,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наявності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необхідн</w:t>
      </w:r>
      <w:r w:rsidR="000B59AF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ого рівня </w:t>
      </w:r>
      <w:r w:rsidR="00B2106E" w:rsidRPr="001F1C1A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професійних </w:t>
      </w:r>
      <w:r w:rsidR="00A67010" w:rsidRPr="001F1C1A">
        <w:rPr>
          <w:rFonts w:ascii="Times New Roman" w:hAnsi="Times New Roman" w:cs="Times New Roman"/>
          <w:sz w:val="28"/>
          <w:szCs w:val="28"/>
          <w:lang w:val="uk-UA"/>
        </w:rPr>
        <w:t>компетенці</w:t>
      </w:r>
      <w:r w:rsidR="00B2106E" w:rsidRPr="001F1C1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3041B" w:rsidRPr="001F1C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84AC03" w14:textId="16857EC7" w:rsidR="0005608D" w:rsidRPr="00396D17" w:rsidRDefault="00E0542C" w:rsidP="00575D18">
      <w:pPr>
        <w:pStyle w:val="a3"/>
        <w:numPr>
          <w:ilvl w:val="2"/>
          <w:numId w:val="6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3684D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частині п</w:t>
      </w:r>
      <w:r w:rsidR="0005608D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роцес</w:t>
      </w:r>
      <w:r w:rsidR="0033684D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05608D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670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закупівлями </w:t>
      </w:r>
      <w:r w:rsidR="00527136">
        <w:rPr>
          <w:rFonts w:ascii="Times New Roman" w:eastAsia="Times New Roman" w:hAnsi="Times New Roman" w:cs="Times New Roman"/>
          <w:sz w:val="28"/>
          <w:szCs w:val="28"/>
          <w:lang w:val="uk-UA"/>
        </w:rPr>
        <w:t>Товариство впроваджує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18C7D4B2" w14:textId="4872496C" w:rsidR="00F00AD8" w:rsidRPr="00396D17" w:rsidRDefault="0094562C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уніфікован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і та ефективні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 xml:space="preserve">, що відповідають 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відповідність 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>вимогам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</w:t>
      </w:r>
      <w:r w:rsidR="00A44E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23117" w:rsidRPr="00396D17">
        <w:rPr>
          <w:rFonts w:ascii="Times New Roman" w:hAnsi="Times New Roman" w:cs="Times New Roman"/>
          <w:sz w:val="28"/>
          <w:szCs w:val="28"/>
          <w:lang w:val="uk-UA"/>
        </w:rPr>
        <w:t>тратегії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="006148A0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AC9F692" w14:textId="24021D8B" w:rsidR="00F00AD8" w:rsidRPr="00396D17" w:rsidRDefault="0033684D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перевірку</w:t>
      </w:r>
      <w:r w:rsidR="00F00AD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обґрунтування</w:t>
      </w:r>
      <w:r w:rsidR="00A67010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</w:t>
      </w:r>
      <w:r w:rsidR="000B59AF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закупівлі</w:t>
      </w:r>
      <w:r w:rsidR="00A67010">
        <w:rPr>
          <w:rFonts w:ascii="Times New Roman" w:hAnsi="Times New Roman" w:cs="Times New Roman"/>
          <w:sz w:val="28"/>
          <w:szCs w:val="28"/>
          <w:lang w:val="uk-UA"/>
        </w:rPr>
        <w:t xml:space="preserve"> товарів, робіт та послуг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2AB3003" w14:textId="31CA14B5" w:rsidR="00F00AD8" w:rsidRPr="00396D17" w:rsidRDefault="002A4069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lastRenderedPageBreak/>
        <w:t>ефективн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4562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1896" w:rsidRPr="00396D17">
        <w:rPr>
          <w:rFonts w:ascii="Times New Roman" w:hAnsi="Times New Roman" w:cs="Times New Roman"/>
          <w:sz w:val="28"/>
          <w:szCs w:val="28"/>
          <w:lang w:val="uk-UA"/>
        </w:rPr>
        <w:t>ризик</w:t>
      </w:r>
      <w:r w:rsidR="0094562C" w:rsidRPr="00396D17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38189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 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>для кожної категорії</w:t>
      </w:r>
      <w:r w:rsidR="00A67010" w:rsidRPr="00A67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010">
        <w:rPr>
          <w:rFonts w:ascii="Times New Roman" w:hAnsi="Times New Roman" w:cs="Times New Roman"/>
          <w:sz w:val="28"/>
          <w:szCs w:val="28"/>
          <w:lang w:val="uk-UA"/>
        </w:rPr>
        <w:t>товарів</w:t>
      </w:r>
      <w:r w:rsidR="00380D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0D48" w:rsidRPr="00380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0D48">
        <w:rPr>
          <w:rFonts w:ascii="Times New Roman" w:hAnsi="Times New Roman" w:cs="Times New Roman"/>
          <w:sz w:val="28"/>
          <w:szCs w:val="28"/>
          <w:lang w:val="uk-UA"/>
        </w:rPr>
        <w:t>робіт та послуг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C5DA985" w14:textId="2DC9818C" w:rsidR="0005608D" w:rsidRPr="00396D17" w:rsidRDefault="003F6D1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належн</w:t>
      </w:r>
      <w:r w:rsidR="0052713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перевірк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F1E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законодавства України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>ьників та оцінк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ніх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пропозицій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03D49A0" w14:textId="4C0BD69B" w:rsidR="0005608D" w:rsidRPr="00BF5E71" w:rsidRDefault="002A4069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єдин</w:t>
      </w:r>
      <w:r w:rsidR="00991A7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процес 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>контролю виконання</w:t>
      </w:r>
      <w:r w:rsidR="0005608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договорів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2BD452" w14:textId="6D88D7D2" w:rsidR="00C7125E" w:rsidRPr="00396D17" w:rsidRDefault="00E0542C" w:rsidP="00575D18">
      <w:pPr>
        <w:pStyle w:val="a3"/>
        <w:numPr>
          <w:ilvl w:val="2"/>
          <w:numId w:val="6"/>
        </w:numPr>
        <w:tabs>
          <w:tab w:val="left" w:pos="1418"/>
          <w:tab w:val="left" w:pos="1701"/>
          <w:tab w:val="left" w:pos="1843"/>
        </w:tabs>
        <w:spacing w:after="0" w:line="240" w:lineRule="auto"/>
        <w:ind w:left="0" w:firstLine="993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A620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частині у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>правління продуктивністю</w:t>
      </w:r>
      <w:r w:rsidR="00BA6207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>функції закупівель</w:t>
      </w:r>
      <w:r w:rsidR="00BF5E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A6207" w:rsidRPr="00396D17">
        <w:rPr>
          <w:rFonts w:ascii="Times New Roman" w:eastAsia="Times New Roman" w:hAnsi="Times New Roman" w:cs="Times New Roman"/>
          <w:sz w:val="28"/>
          <w:szCs w:val="28"/>
          <w:lang w:val="uk-UA"/>
        </w:rPr>
        <w:t>Товариство забезпечує: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AC44ADA" w14:textId="4F25FE61" w:rsidR="00C7125E" w:rsidRPr="00396D17" w:rsidRDefault="003F6D1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>сну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вання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аудиту функції закупівель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540E4B3" w14:textId="27924523" w:rsidR="009D7EE5" w:rsidRPr="003C00E4" w:rsidRDefault="00C23117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3F6D1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>наліз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562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/ перевірки</w:t>
      </w:r>
      <w:r w:rsidR="00C7125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для встановлення того, що делегування повноважень не було перевищено</w:t>
      </w:r>
      <w:r w:rsidR="008614DA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25"/>
    <w:p w14:paraId="69FAEEA3" w14:textId="5316B141" w:rsidR="00C54D93" w:rsidRPr="00396D17" w:rsidRDefault="00BF5E71" w:rsidP="00575D18">
      <w:pPr>
        <w:spacing w:after="0" w:line="240" w:lineRule="auto"/>
        <w:ind w:firstLine="993"/>
        <w:contextualSpacing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5.2. </w:t>
      </w:r>
      <w:r w:rsidR="003D25BE" w:rsidRPr="00396D17">
        <w:rPr>
          <w:rFonts w:ascii="Times New Roman" w:hAnsi="Times New Roman" w:cs="Times New Roman"/>
          <w:sz w:val="28"/>
          <w:lang w:val="uk-UA"/>
        </w:rPr>
        <w:t>У</w:t>
      </w:r>
      <w:r w:rsidR="00B04ABC" w:rsidRPr="00396D17">
        <w:rPr>
          <w:rFonts w:ascii="Times New Roman" w:hAnsi="Times New Roman" w:cs="Times New Roman"/>
          <w:sz w:val="28"/>
          <w:lang w:val="uk-UA"/>
        </w:rPr>
        <w:t>правління закупівлями</w:t>
      </w:r>
      <w:r w:rsidR="003D25BE" w:rsidRPr="00396D17">
        <w:rPr>
          <w:rFonts w:ascii="Times New Roman" w:hAnsi="Times New Roman" w:cs="Times New Roman"/>
          <w:sz w:val="28"/>
          <w:lang w:val="uk-UA"/>
        </w:rPr>
        <w:t xml:space="preserve"> включає процеси</w:t>
      </w:r>
      <w:r w:rsidR="00C54D93" w:rsidRPr="00396D17">
        <w:rPr>
          <w:rFonts w:ascii="Times New Roman" w:hAnsi="Times New Roman" w:cs="Times New Roman"/>
          <w:sz w:val="28"/>
          <w:lang w:val="uk-UA"/>
        </w:rPr>
        <w:t>:</w:t>
      </w:r>
    </w:p>
    <w:p w14:paraId="1DFEE197" w14:textId="01E1B5F1" w:rsidR="00810111" w:rsidRPr="00A2035B" w:rsidRDefault="00517121" w:rsidP="00575D18">
      <w:pPr>
        <w:pStyle w:val="a3"/>
        <w:numPr>
          <w:ilvl w:val="2"/>
          <w:numId w:val="11"/>
        </w:numPr>
        <w:tabs>
          <w:tab w:val="left" w:pos="1418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lang w:val="uk-UA"/>
        </w:rPr>
      </w:pPr>
      <w:r w:rsidRPr="00A2035B">
        <w:rPr>
          <w:rFonts w:ascii="Times New Roman" w:hAnsi="Times New Roman" w:cs="Times New Roman"/>
          <w:sz w:val="28"/>
          <w:lang w:val="uk-UA"/>
        </w:rPr>
        <w:t xml:space="preserve">Категоризація номенклатури товарів </w:t>
      </w:r>
      <w:r w:rsidR="00F4607C" w:rsidRPr="00A2035B">
        <w:rPr>
          <w:rFonts w:ascii="Times New Roman" w:hAnsi="Times New Roman" w:cs="Times New Roman"/>
          <w:sz w:val="28"/>
          <w:lang w:val="uk-UA"/>
        </w:rPr>
        <w:t>–</w:t>
      </w:r>
      <w:r w:rsidR="00B6510F" w:rsidRPr="00A2035B">
        <w:rPr>
          <w:rFonts w:ascii="Times New Roman" w:hAnsi="Times New Roman" w:cs="Times New Roman"/>
          <w:sz w:val="28"/>
          <w:lang w:val="uk-UA"/>
        </w:rPr>
        <w:t xml:space="preserve"> </w:t>
      </w:r>
      <w:r w:rsidR="0060704A" w:rsidRPr="00A2035B">
        <w:rPr>
          <w:rFonts w:ascii="Times New Roman" w:hAnsi="Times New Roman" w:cs="Times New Roman"/>
          <w:sz w:val="28"/>
          <w:lang w:val="uk-UA"/>
        </w:rPr>
        <w:t xml:space="preserve">процес, який передбачає </w:t>
      </w:r>
      <w:r w:rsidR="0060704A" w:rsidRPr="00A2035B">
        <w:rPr>
          <w:rFonts w:ascii="Times New Roman" w:hAnsi="Times New Roman" w:cs="Times New Roman"/>
          <w:sz w:val="28"/>
          <w:szCs w:val="28"/>
          <w:lang w:val="uk-UA"/>
        </w:rPr>
        <w:t xml:space="preserve">поділ номенклатури </w:t>
      </w:r>
      <w:r w:rsidR="00380D48">
        <w:rPr>
          <w:rFonts w:ascii="Times New Roman" w:hAnsi="Times New Roman" w:cs="Times New Roman"/>
          <w:sz w:val="28"/>
          <w:szCs w:val="28"/>
          <w:lang w:val="uk-UA"/>
        </w:rPr>
        <w:t>товарів,</w:t>
      </w:r>
      <w:r w:rsidR="00380D48" w:rsidRPr="00380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0D48">
        <w:rPr>
          <w:rFonts w:ascii="Times New Roman" w:hAnsi="Times New Roman" w:cs="Times New Roman"/>
          <w:sz w:val="28"/>
          <w:szCs w:val="28"/>
          <w:lang w:val="uk-UA"/>
        </w:rPr>
        <w:t>робіт та послуг</w:t>
      </w:r>
      <w:r w:rsidR="0060704A" w:rsidRPr="00A2035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614DA" w:rsidRPr="00A2035B">
        <w:rPr>
          <w:rFonts w:ascii="Times New Roman" w:hAnsi="Times New Roman" w:cs="Times New Roman"/>
          <w:sz w:val="28"/>
          <w:szCs w:val="28"/>
          <w:lang w:val="uk-UA"/>
        </w:rPr>
        <w:t>категорії</w:t>
      </w:r>
      <w:r w:rsidR="009C1248" w:rsidRPr="00A20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04A" w:rsidRPr="00A2035B">
        <w:rPr>
          <w:rFonts w:ascii="Times New Roman" w:hAnsi="Times New Roman" w:cs="Times New Roman"/>
          <w:sz w:val="28"/>
          <w:szCs w:val="28"/>
          <w:lang w:val="uk-UA"/>
        </w:rPr>
        <w:t xml:space="preserve">з метою застосування єдиних підходів до управління 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 xml:space="preserve">цими </w:t>
      </w:r>
      <w:r w:rsidR="008614DA" w:rsidRPr="00A2035B">
        <w:rPr>
          <w:rFonts w:ascii="Times New Roman" w:hAnsi="Times New Roman" w:cs="Times New Roman"/>
          <w:sz w:val="28"/>
          <w:szCs w:val="28"/>
          <w:lang w:val="uk-UA"/>
        </w:rPr>
        <w:t>категоріями</w:t>
      </w:r>
      <w:r w:rsidR="0060704A" w:rsidRPr="00A203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5B876B" w14:textId="3B18F027" w:rsidR="00F4607C" w:rsidRPr="00396D17" w:rsidRDefault="00F4607C" w:rsidP="00575D18">
      <w:pPr>
        <w:pStyle w:val="a3"/>
        <w:numPr>
          <w:ilvl w:val="2"/>
          <w:numId w:val="11"/>
        </w:numPr>
        <w:tabs>
          <w:tab w:val="left" w:pos="1418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Планування потреби в закупівлі – це процес, що включає визна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чення потреби на певний період 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4DA" w:rsidRPr="00396D17">
        <w:rPr>
          <w:rFonts w:ascii="Times New Roman" w:hAnsi="Times New Roman" w:cs="Times New Roman"/>
          <w:sz w:val="28"/>
          <w:szCs w:val="28"/>
          <w:lang w:val="uk-UA"/>
        </w:rPr>
        <w:t>товарах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роботах і послугах, які будуть використані для забезпечення діяльності </w:t>
      </w:r>
      <w:r w:rsidR="009C1248" w:rsidRPr="00396D1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овариства, з урахуванням наявних виробничих запасів і формування плану закупівель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заявок на закупівлю, враховуючи наявні фінансові ресурси.</w:t>
      </w:r>
    </w:p>
    <w:p w14:paraId="15A2039F" w14:textId="2678F67D" w:rsidR="005C2FD1" w:rsidRPr="00396D17" w:rsidRDefault="005C2FD1" w:rsidP="00575D18">
      <w:pPr>
        <w:pStyle w:val="a3"/>
        <w:numPr>
          <w:ilvl w:val="2"/>
          <w:numId w:val="11"/>
        </w:numPr>
        <w:tabs>
          <w:tab w:val="left" w:pos="1418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Пошук і вибір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ьників</w:t>
      </w:r>
      <w:r w:rsidR="00A20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lang w:val="uk-UA"/>
        </w:rPr>
        <w:t>–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 аналізу ринку і проведення процедур вибору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ьників, 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ре</w:t>
      </w:r>
      <w:r w:rsidR="00EB2B0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зультаті яких визначається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вартість поставки товарів, робіт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послуг та інші умови, </w:t>
      </w:r>
      <w:r w:rsidR="007A783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виключно 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>в межах 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аконодавства про публічні закупівлі.</w:t>
      </w:r>
    </w:p>
    <w:p w14:paraId="0371A80F" w14:textId="34E83CA5" w:rsidR="005C2FD1" w:rsidRPr="00396D17" w:rsidRDefault="005C2FD1" w:rsidP="00575D18">
      <w:pPr>
        <w:pStyle w:val="a3"/>
        <w:numPr>
          <w:ilvl w:val="2"/>
          <w:numId w:val="11"/>
        </w:numPr>
        <w:tabs>
          <w:tab w:val="left" w:pos="1418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поставками </w:t>
      </w:r>
      <w:r w:rsidRPr="00396D17">
        <w:rPr>
          <w:lang w:val="uk-UA"/>
        </w:rPr>
        <w:t>–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 комунікації, контролю виконання зобов’язань сторін, включаючи контроль термінів і приймання предмета закупівлі, обліку та аналізу порушень зобов’язань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ьником, передачі інформації для ініціювання претензійно-позовної роботи.</w:t>
      </w:r>
    </w:p>
    <w:p w14:paraId="3A48EAE4" w14:textId="5F1C273E" w:rsidR="005C2FD1" w:rsidRPr="00396D17" w:rsidRDefault="005C2FD1" w:rsidP="00575D18">
      <w:pPr>
        <w:pStyle w:val="a3"/>
        <w:numPr>
          <w:ilvl w:val="2"/>
          <w:numId w:val="11"/>
        </w:numPr>
        <w:tabs>
          <w:tab w:val="left" w:pos="1418"/>
          <w:tab w:val="left" w:pos="1843"/>
        </w:tabs>
        <w:spacing w:after="0" w:line="240" w:lineRule="auto"/>
        <w:ind w:left="0" w:firstLine="993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A2035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апасами</w:t>
      </w:r>
      <w:r w:rsidR="00EE76DA">
        <w:rPr>
          <w:rFonts w:ascii="Times New Roman" w:hAnsi="Times New Roman" w:cs="Times New Roman"/>
          <w:sz w:val="28"/>
          <w:szCs w:val="28"/>
          <w:lang w:val="uk-UA"/>
        </w:rPr>
        <w:t xml:space="preserve"> 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lang w:val="uk-UA"/>
        </w:rPr>
        <w:t>–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процес, пов’язаний з розподілом і внутрішньою логістикою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доставкою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ресурсів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, управління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складами і підтриманням збереження, функціональності і оптимального розміру </w:t>
      </w:r>
      <w:r w:rsidR="00A2035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BF5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680373" w14:textId="4D68B1AB" w:rsidR="00825B40" w:rsidRDefault="00825B40" w:rsidP="00575D18">
      <w:pPr>
        <w:pStyle w:val="a3"/>
        <w:numPr>
          <w:ilvl w:val="2"/>
          <w:numId w:val="11"/>
        </w:numPr>
        <w:tabs>
          <w:tab w:val="left" w:pos="1418"/>
          <w:tab w:val="left" w:pos="184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Оцінка ефективності здійснення закупівель</w:t>
      </w:r>
      <w:r w:rsidR="00AA2DE8"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розробка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коригуючих дій для покращення </w:t>
      </w:r>
      <w:r w:rsidR="00AA2DE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287D65" w:rsidRPr="00396D17">
        <w:rPr>
          <w:rFonts w:ascii="Times New Roman" w:hAnsi="Times New Roman"/>
          <w:sz w:val="28"/>
          <w:szCs w:val="28"/>
          <w:lang w:val="uk-UA"/>
        </w:rPr>
        <w:t>функції закупівель</w:t>
      </w:r>
      <w:r w:rsidR="00AA2DE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взаємодії з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ьниками.</w:t>
      </w:r>
    </w:p>
    <w:p w14:paraId="4D01B4EE" w14:textId="77777777" w:rsidR="000E2225" w:rsidRDefault="000E2225" w:rsidP="00575D18">
      <w:pPr>
        <w:pStyle w:val="a3"/>
        <w:tabs>
          <w:tab w:val="left" w:pos="1418"/>
          <w:tab w:val="left" w:pos="1843"/>
        </w:tabs>
        <w:spacing w:after="0" w:line="240" w:lineRule="auto"/>
        <w:ind w:left="1134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65F609" w14:textId="04BB87A8" w:rsidR="00623F47" w:rsidRPr="00396D17" w:rsidRDefault="00C62E4F" w:rsidP="00575D18">
      <w:pPr>
        <w:pStyle w:val="a3"/>
        <w:spacing w:after="0" w:line="240" w:lineRule="auto"/>
        <w:ind w:left="0" w:firstLine="993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6" w:name="_Toc39478332"/>
      <w:bookmarkStart w:id="27" w:name="_Toc56590609"/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>Розділ V</w:t>
      </w:r>
      <w:r w:rsidR="00CB2AA7" w:rsidRPr="00396D17">
        <w:rPr>
          <w:rFonts w:ascii="Times New Roman" w:hAnsi="Times New Roman" w:cs="Times New Roman"/>
          <w:b/>
          <w:sz w:val="28"/>
          <w:szCs w:val="28"/>
          <w:lang w:val="uk-UA"/>
        </w:rPr>
        <w:t>I</w:t>
      </w:r>
      <w:r w:rsidR="005C2FD1" w:rsidRPr="00396D17">
        <w:rPr>
          <w:rFonts w:ascii="Times New Roman" w:hAnsi="Times New Roman" w:cs="Times New Roman"/>
          <w:b/>
          <w:sz w:val="28"/>
          <w:szCs w:val="28"/>
          <w:lang w:val="uk-UA"/>
        </w:rPr>
        <w:t>. Цілі і вимоги до організації процесів управління закупівлями</w:t>
      </w:r>
      <w:bookmarkEnd w:id="26"/>
      <w:bookmarkEnd w:id="27"/>
    </w:p>
    <w:p w14:paraId="60276F36" w14:textId="3A32E6B9" w:rsidR="005C2FD1" w:rsidRPr="00396D17" w:rsidRDefault="005C2FD1" w:rsidP="00575D18">
      <w:pPr>
        <w:pStyle w:val="2"/>
        <w:numPr>
          <w:ilvl w:val="1"/>
          <w:numId w:val="3"/>
        </w:numPr>
        <w:tabs>
          <w:tab w:val="left" w:pos="1701"/>
        </w:tabs>
        <w:ind w:left="0" w:firstLine="993"/>
        <w:rPr>
          <w:rFonts w:cs="Times New Roman"/>
          <w:lang w:val="uk-UA"/>
        </w:rPr>
      </w:pPr>
      <w:bookmarkStart w:id="28" w:name="_Toc39478333"/>
      <w:bookmarkStart w:id="29" w:name="_Toc56590610"/>
      <w:r w:rsidRPr="00396D17">
        <w:rPr>
          <w:rFonts w:cs="Times New Roman"/>
          <w:lang w:val="uk-UA"/>
        </w:rPr>
        <w:t xml:space="preserve">У процесі планування потреби в закупівлі Товариство прагне досягнути </w:t>
      </w:r>
      <w:r w:rsidR="00BF5E71">
        <w:rPr>
          <w:rFonts w:cs="Times New Roman"/>
          <w:lang w:val="uk-UA"/>
        </w:rPr>
        <w:t xml:space="preserve">таких </w:t>
      </w:r>
      <w:r w:rsidRPr="00396D17">
        <w:rPr>
          <w:rFonts w:cs="Times New Roman"/>
          <w:lang w:val="uk-UA"/>
        </w:rPr>
        <w:t>цілей:</w:t>
      </w:r>
      <w:bookmarkEnd w:id="28"/>
      <w:bookmarkEnd w:id="29"/>
    </w:p>
    <w:p w14:paraId="63E257A3" w14:textId="2BF47563" w:rsidR="005C2FD1" w:rsidRPr="00396D17" w:rsidRDefault="0012618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своєчасно забезпечувати потребу Товариства в товарах, роботах та послуг</w:t>
      </w:r>
      <w:r w:rsidR="00540A46" w:rsidRPr="00396D17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відповідної я</w:t>
      </w:r>
      <w:r w:rsidR="00540A46" w:rsidRPr="00396D17">
        <w:rPr>
          <w:rFonts w:ascii="Times New Roman" w:hAnsi="Times New Roman" w:cs="Times New Roman"/>
          <w:sz w:val="28"/>
          <w:szCs w:val="28"/>
          <w:lang w:val="uk-UA"/>
        </w:rPr>
        <w:t>кості та за найбільш економічно вигідною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ціною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D48ED11" w14:textId="63779E68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 реагувати на зміни у </w:t>
      </w:r>
      <w:r w:rsidR="009C1248" w:rsidRPr="00396D1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ланах для своєчасного замовлення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скасування закупів</w:t>
      </w:r>
      <w:r w:rsidR="00C56A26" w:rsidRPr="00396D1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C56A26" w:rsidRPr="00396D1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3D32DDE" w14:textId="4939437B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ефективно управляти загальною потребою Товариства. </w:t>
      </w:r>
    </w:p>
    <w:p w14:paraId="44B8F1FA" w14:textId="5931E82D" w:rsidR="0042719B" w:rsidRPr="00EE76DA" w:rsidRDefault="00EE76DA" w:rsidP="00575D18">
      <w:pPr>
        <w:tabs>
          <w:tab w:val="left" w:pos="1134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5C2FD1" w:rsidRPr="00EE76DA">
        <w:rPr>
          <w:rFonts w:ascii="Times New Roman" w:hAnsi="Times New Roman" w:cs="Times New Roman"/>
          <w:sz w:val="28"/>
          <w:szCs w:val="28"/>
          <w:lang w:val="uk-UA"/>
        </w:rPr>
        <w:t>Для досягнення цілей</w:t>
      </w:r>
      <w:r w:rsidR="001C3E9B" w:rsidRPr="00EE76DA">
        <w:rPr>
          <w:rFonts w:ascii="Times New Roman" w:hAnsi="Times New Roman" w:cs="Times New Roman"/>
          <w:sz w:val="28"/>
          <w:lang w:val="uk-UA"/>
        </w:rPr>
        <w:t xml:space="preserve"> у процесі планування потреби</w:t>
      </w:r>
      <w:r w:rsidR="00946B2F" w:rsidRPr="00EE76DA">
        <w:rPr>
          <w:rFonts w:ascii="Times New Roman" w:hAnsi="Times New Roman" w:cs="Times New Roman"/>
          <w:sz w:val="28"/>
          <w:lang w:val="uk-UA"/>
        </w:rPr>
        <w:t xml:space="preserve"> у закупівлях</w:t>
      </w:r>
      <w:r w:rsidR="005C2FD1" w:rsidRPr="00EE76DA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Товариство зобов’язується дотримуватися </w:t>
      </w:r>
      <w:r w:rsidR="00A2035B" w:rsidRPr="00EE76DA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5C2FD1" w:rsidRPr="00EE76DA">
        <w:rPr>
          <w:rFonts w:ascii="Times New Roman" w:hAnsi="Times New Roman" w:cs="Times New Roman"/>
          <w:sz w:val="28"/>
          <w:szCs w:val="28"/>
          <w:lang w:val="uk-UA"/>
        </w:rPr>
        <w:t xml:space="preserve"> принципів</w:t>
      </w:r>
      <w:r w:rsidR="00773995" w:rsidRPr="00EE76DA">
        <w:rPr>
          <w:rFonts w:ascii="Times New Roman" w:hAnsi="Times New Roman" w:cs="Times New Roman"/>
          <w:sz w:val="28"/>
          <w:szCs w:val="28"/>
          <w:lang w:val="uk-UA"/>
        </w:rPr>
        <w:t xml:space="preserve"> та умов</w:t>
      </w:r>
      <w:r w:rsidR="005C2FD1" w:rsidRPr="00EE76D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14DB6A5" w14:textId="568642BE" w:rsidR="005C2FD1" w:rsidRPr="00396D17" w:rsidRDefault="0042719B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 w:rsidR="00C10460"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046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діє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єдин</w:t>
      </w:r>
      <w:r w:rsidR="00C10460" w:rsidRPr="00396D1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класифікатор </w:t>
      </w:r>
      <w:r w:rsidR="00C10460" w:rsidRPr="00396D17">
        <w:rPr>
          <w:rFonts w:ascii="Times New Roman" w:hAnsi="Times New Roman" w:cs="Times New Roman"/>
          <w:sz w:val="28"/>
          <w:szCs w:val="28"/>
          <w:lang w:val="uk-UA"/>
        </w:rPr>
        <w:t>матеріально-технічних ресурсів</w:t>
      </w:r>
      <w:r w:rsidR="00C56A2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825B4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 w:rsidR="00C1046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C56A2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максимальної стандартизації та уніфікації;</w:t>
      </w:r>
    </w:p>
    <w:p w14:paraId="5D64BC58" w14:textId="77E1BF18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у структурних підрозділах, регіональних філіях та філіях</w:t>
      </w:r>
      <w:r w:rsidRPr="00396D17" w:rsidDel="00756A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Товариства впроваджений ефективний</w:t>
      </w:r>
      <w:r w:rsidR="00ED737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прозорий </w:t>
      </w:r>
      <w:r w:rsidR="00ED737B" w:rsidRPr="00396D17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потреби в </w:t>
      </w:r>
      <w:proofErr w:type="spellStart"/>
      <w:r w:rsidRPr="00396D17">
        <w:rPr>
          <w:rFonts w:ascii="Times New Roman" w:hAnsi="Times New Roman" w:cs="Times New Roman"/>
          <w:sz w:val="28"/>
          <w:szCs w:val="28"/>
          <w:lang w:val="uk-UA"/>
        </w:rPr>
        <w:t>закупівлях</w:t>
      </w:r>
      <w:proofErr w:type="spellEnd"/>
      <w:r w:rsidR="00E0542C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EE76DA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</w:t>
      </w:r>
      <w:r w:rsidR="00C56A2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запасів та фінансових можливостей Товариства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8FA3949" w14:textId="3359AF47" w:rsidR="004A3C66" w:rsidRPr="00396D17" w:rsidRDefault="004A3C66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для визначення вартості робіт з будівництва (нове будівництво, реконструкція, капітальний ремонт) Товариство керується </w:t>
      </w:r>
      <w:proofErr w:type="spellStart"/>
      <w:r w:rsidR="00E0542C">
        <w:rPr>
          <w:rFonts w:ascii="Times New Roman" w:hAnsi="Times New Roman"/>
          <w:sz w:val="28"/>
          <w:szCs w:val="28"/>
          <w:lang w:val="uk-UA"/>
        </w:rPr>
        <w:t>проє</w:t>
      </w:r>
      <w:r w:rsidRPr="00396D17">
        <w:rPr>
          <w:rFonts w:ascii="Times New Roman" w:hAnsi="Times New Roman"/>
          <w:sz w:val="28"/>
          <w:szCs w:val="28"/>
          <w:lang w:val="uk-UA"/>
        </w:rPr>
        <w:t>ктно</w:t>
      </w:r>
      <w:proofErr w:type="spellEnd"/>
      <w:r w:rsidRPr="00396D17">
        <w:rPr>
          <w:rFonts w:ascii="Times New Roman" w:hAnsi="Times New Roman"/>
          <w:sz w:val="28"/>
          <w:szCs w:val="28"/>
          <w:lang w:val="uk-UA"/>
        </w:rPr>
        <w:t>-кошторисною документацією,</w:t>
      </w:r>
      <w:r w:rsidR="00EC7044" w:rsidRPr="00396D17">
        <w:rPr>
          <w:rFonts w:ascii="Times New Roman" w:hAnsi="Times New Roman"/>
          <w:sz w:val="28"/>
          <w:szCs w:val="28"/>
          <w:lang w:val="uk-UA"/>
        </w:rPr>
        <w:t xml:space="preserve"> в тому числі </w:t>
      </w:r>
      <w:proofErr w:type="spellStart"/>
      <w:r w:rsidR="00EC7044" w:rsidRPr="00396D17">
        <w:rPr>
          <w:rFonts w:ascii="Times New Roman" w:hAnsi="Times New Roman"/>
          <w:sz w:val="28"/>
          <w:szCs w:val="28"/>
          <w:lang w:val="uk-UA"/>
        </w:rPr>
        <w:t>інвесторською</w:t>
      </w:r>
      <w:proofErr w:type="spellEnd"/>
      <w:r w:rsidR="00EC7044" w:rsidRPr="00396D17">
        <w:rPr>
          <w:rFonts w:ascii="Times New Roman" w:hAnsi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/>
          <w:sz w:val="28"/>
          <w:szCs w:val="28"/>
          <w:lang w:val="uk-UA"/>
        </w:rPr>
        <w:t xml:space="preserve"> яка розрахована на підставі державних кошторисних норм, галузевих кошторисних норм, індивідуальних ресурсних елементних кошторисних норм відповідно до національних стандартів України;</w:t>
      </w:r>
    </w:p>
    <w:p w14:paraId="7C9A6517" w14:textId="5199FF9B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організовано централізований контроль дотримання єдиної методології формування планів закупівель;</w:t>
      </w:r>
    </w:p>
    <w:p w14:paraId="0CE92140" w14:textId="04832EF0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для зниження вартості закупівлі аналізується можливість </w:t>
      </w:r>
      <w:r w:rsidR="00EC704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потреби в закупівл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і різних структурних підрозділів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регіональних </w:t>
      </w:r>
      <w:r w:rsidR="00EC704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філій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C704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філій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Товариства, що є передумовою для проведення централізованих закупівель; </w:t>
      </w:r>
    </w:p>
    <w:p w14:paraId="20F318C1" w14:textId="37AC5C8B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структурні підрозділи, регіональні філії та філії Товариства визначили і дотримуються економічно обґрунтованих норм витрат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що використовуються </w:t>
      </w:r>
      <w:r w:rsidR="00EC7044" w:rsidRPr="00396D17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технічному обслуговуванні, виконанні робіт, ремонтах</w:t>
      </w:r>
      <w:r w:rsidR="00EC7044" w:rsidRPr="00396D17">
        <w:rPr>
          <w:rFonts w:ascii="Times New Roman" w:hAnsi="Times New Roman" w:cs="Times New Roman"/>
          <w:sz w:val="28"/>
          <w:szCs w:val="28"/>
          <w:lang w:val="uk-UA"/>
        </w:rPr>
        <w:t>, експлуатації, господарській та іншій діяльності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2DE6A84" w14:textId="04D61DC0" w:rsidR="005C2FD1" w:rsidRPr="00EE76DA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C66" w:rsidRPr="00396D17">
        <w:rPr>
          <w:rFonts w:ascii="Times New Roman" w:hAnsi="Times New Roman"/>
          <w:sz w:val="28"/>
          <w:szCs w:val="28"/>
          <w:lang w:val="uk-UA"/>
        </w:rPr>
        <w:t xml:space="preserve">у Товаристві придбання </w:t>
      </w:r>
      <w:r w:rsidR="00BB50F5">
        <w:rPr>
          <w:rFonts w:ascii="Times New Roman" w:hAnsi="Times New Roman"/>
          <w:sz w:val="28"/>
          <w:szCs w:val="28"/>
          <w:lang w:val="uk-UA"/>
        </w:rPr>
        <w:t>товарів, робіт і послуг</w:t>
      </w:r>
      <w:r w:rsidR="004A3C66" w:rsidRPr="00396D17">
        <w:rPr>
          <w:rFonts w:ascii="Times New Roman" w:hAnsi="Times New Roman"/>
          <w:sz w:val="28"/>
          <w:szCs w:val="28"/>
          <w:lang w:val="uk-UA"/>
        </w:rPr>
        <w:t xml:space="preserve"> здійснюється відповідно до плану закупівель. </w:t>
      </w:r>
    </w:p>
    <w:p w14:paraId="201831DA" w14:textId="6A67128A" w:rsidR="00667EA6" w:rsidRPr="00BF258B" w:rsidRDefault="00E0542C" w:rsidP="00575D18">
      <w:pPr>
        <w:pStyle w:val="2"/>
        <w:numPr>
          <w:ilvl w:val="1"/>
          <w:numId w:val="4"/>
        </w:numPr>
        <w:tabs>
          <w:tab w:val="left" w:pos="360"/>
          <w:tab w:val="left" w:pos="1418"/>
          <w:tab w:val="left" w:pos="1843"/>
        </w:tabs>
        <w:ind w:left="0" w:firstLine="993"/>
        <w:rPr>
          <w:rFonts w:cs="Times New Roman"/>
          <w:szCs w:val="28"/>
          <w:lang w:val="uk-UA"/>
        </w:rPr>
      </w:pPr>
      <w:bookmarkStart w:id="30" w:name="_Toc39478334"/>
      <w:bookmarkStart w:id="31" w:name="_Toc56590611"/>
      <w:r>
        <w:rPr>
          <w:rFonts w:cs="Times New Roman"/>
          <w:szCs w:val="28"/>
          <w:lang w:val="uk-UA"/>
        </w:rPr>
        <w:t> </w:t>
      </w:r>
      <w:r w:rsidR="005C2FD1" w:rsidRPr="00BF258B">
        <w:rPr>
          <w:rFonts w:cs="Times New Roman"/>
          <w:szCs w:val="28"/>
          <w:lang w:val="uk-UA"/>
        </w:rPr>
        <w:t xml:space="preserve">У процесі пошуку і вибору </w:t>
      </w:r>
      <w:r w:rsidR="00A735E5">
        <w:rPr>
          <w:rFonts w:cs="Times New Roman"/>
          <w:szCs w:val="28"/>
          <w:lang w:val="uk-UA"/>
        </w:rPr>
        <w:t>Постачал</w:t>
      </w:r>
      <w:r w:rsidR="005C2FD1" w:rsidRPr="00BF258B">
        <w:rPr>
          <w:rFonts w:cs="Times New Roman"/>
          <w:szCs w:val="28"/>
          <w:lang w:val="uk-UA"/>
        </w:rPr>
        <w:t xml:space="preserve">ьників Товариство прагне </w:t>
      </w:r>
      <w:bookmarkEnd w:id="30"/>
      <w:bookmarkEnd w:id="31"/>
      <w:r w:rsidR="00BF258B">
        <w:rPr>
          <w:rFonts w:cs="Times New Roman"/>
          <w:szCs w:val="28"/>
          <w:lang w:val="uk-UA"/>
        </w:rPr>
        <w:t>о</w:t>
      </w:r>
      <w:r w:rsidR="005C2FD1" w:rsidRPr="00BF258B">
        <w:rPr>
          <w:rFonts w:cs="Times New Roman"/>
          <w:szCs w:val="28"/>
          <w:lang w:val="uk-UA"/>
        </w:rPr>
        <w:t xml:space="preserve">бирати надійного </w:t>
      </w:r>
      <w:r w:rsidR="00A735E5">
        <w:rPr>
          <w:rFonts w:cs="Times New Roman"/>
          <w:szCs w:val="28"/>
          <w:lang w:val="uk-UA"/>
        </w:rPr>
        <w:t>Постачал</w:t>
      </w:r>
      <w:r w:rsidR="005C2FD1" w:rsidRPr="00BF258B">
        <w:rPr>
          <w:rFonts w:cs="Times New Roman"/>
          <w:szCs w:val="28"/>
          <w:lang w:val="uk-UA"/>
        </w:rPr>
        <w:t>ьника, який забезпечить:</w:t>
      </w:r>
    </w:p>
    <w:p w14:paraId="3E520AD7" w14:textId="70B26646" w:rsidR="00667EA6" w:rsidRPr="00623F47" w:rsidRDefault="00667EA6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3F47">
        <w:rPr>
          <w:rFonts w:ascii="Times New Roman" w:hAnsi="Times New Roman" w:cs="Times New Roman"/>
          <w:sz w:val="28"/>
          <w:szCs w:val="28"/>
          <w:lang w:val="uk-UA"/>
        </w:rPr>
        <w:t>поставку товарів, робіт</w:t>
      </w:r>
      <w:r w:rsidR="00871188" w:rsidRPr="00623F47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623F47">
        <w:rPr>
          <w:rFonts w:ascii="Times New Roman" w:hAnsi="Times New Roman" w:cs="Times New Roman"/>
          <w:sz w:val="28"/>
          <w:szCs w:val="28"/>
          <w:lang w:val="uk-UA"/>
        </w:rPr>
        <w:t>послуг у визначені терміни;</w:t>
      </w:r>
    </w:p>
    <w:p w14:paraId="3D000D05" w14:textId="070A82F2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оптимальне виконання умов поставки товарів, робіт</w:t>
      </w:r>
      <w:r w:rsidR="0087118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1C3E9B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1891CB9" w14:textId="072D1FBA" w:rsidR="00667EA6" w:rsidRPr="00396D17" w:rsidRDefault="00667EA6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23F47">
        <w:rPr>
          <w:rFonts w:ascii="Times New Roman" w:hAnsi="Times New Roman" w:cs="Times New Roman"/>
          <w:sz w:val="28"/>
          <w:szCs w:val="28"/>
          <w:lang w:val="uk-UA"/>
        </w:rPr>
        <w:t>айбільш економічно вигідну ціну;</w:t>
      </w:r>
    </w:p>
    <w:p w14:paraId="6C552EE1" w14:textId="77777777" w:rsidR="00BF258B" w:rsidRDefault="00667EA6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BF258B">
        <w:rPr>
          <w:rFonts w:ascii="Times New Roman" w:hAnsi="Times New Roman" w:cs="Times New Roman"/>
          <w:sz w:val="28"/>
          <w:szCs w:val="28"/>
          <w:lang w:val="uk-UA"/>
        </w:rPr>
        <w:t xml:space="preserve"> ефективне виконання контракту;</w:t>
      </w:r>
    </w:p>
    <w:p w14:paraId="5C7014DE" w14:textId="06C8B3C6" w:rsidR="00BF258B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необхідну якість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відповідність технічн</w:t>
      </w:r>
      <w:r w:rsidR="00773995" w:rsidRPr="00396D17">
        <w:rPr>
          <w:rFonts w:ascii="Times New Roman" w:hAnsi="Times New Roman" w:cs="Times New Roman"/>
          <w:sz w:val="28"/>
          <w:szCs w:val="28"/>
          <w:lang w:val="uk-UA"/>
        </w:rPr>
        <w:t>им вимогам</w:t>
      </w:r>
      <w:r w:rsidR="00871188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EC096A" w14:textId="5CA55A31" w:rsidR="005C2FD1" w:rsidRPr="00BF258B" w:rsidRDefault="003D25BE" w:rsidP="00575D1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58B">
        <w:rPr>
          <w:rFonts w:ascii="Times New Roman" w:hAnsi="Times New Roman" w:cs="Times New Roman"/>
          <w:sz w:val="28"/>
          <w:szCs w:val="28"/>
          <w:lang w:val="uk-UA"/>
        </w:rPr>
        <w:t>Товариство здійснює закупівлі шляхом застосування однієї з процедур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258B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передбаченої Законом</w:t>
      </w:r>
      <w:r w:rsidR="00BF258B" w:rsidRPr="00BF25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9191A2" w14:textId="4BAC47A6" w:rsidR="005C2FD1" w:rsidRPr="00396D17" w:rsidRDefault="005C2FD1" w:rsidP="00575D18">
      <w:pPr>
        <w:pStyle w:val="2"/>
        <w:tabs>
          <w:tab w:val="left" w:pos="360"/>
          <w:tab w:val="left" w:pos="1418"/>
          <w:tab w:val="left" w:pos="1843"/>
        </w:tabs>
        <w:ind w:firstLine="993"/>
        <w:rPr>
          <w:rFonts w:cs="Times New Roman"/>
          <w:szCs w:val="28"/>
          <w:lang w:val="uk-UA"/>
        </w:rPr>
      </w:pPr>
      <w:bookmarkStart w:id="32" w:name="n1127"/>
      <w:bookmarkStart w:id="33" w:name="n1128"/>
      <w:bookmarkEnd w:id="32"/>
      <w:bookmarkEnd w:id="33"/>
      <w:r w:rsidRPr="00396D17">
        <w:rPr>
          <w:rFonts w:cs="Times New Roman"/>
          <w:szCs w:val="28"/>
          <w:lang w:val="uk-UA"/>
        </w:rPr>
        <w:t xml:space="preserve">Для досягнення цілей </w:t>
      </w:r>
      <w:r w:rsidR="00CB2AA7" w:rsidRPr="00396D17">
        <w:rPr>
          <w:rFonts w:cs="Times New Roman"/>
          <w:szCs w:val="28"/>
          <w:lang w:val="uk-UA"/>
        </w:rPr>
        <w:t xml:space="preserve">у </w:t>
      </w:r>
      <w:r w:rsidR="001C3E9B" w:rsidRPr="00396D17">
        <w:rPr>
          <w:rFonts w:cs="Times New Roman"/>
          <w:szCs w:val="28"/>
          <w:lang w:val="uk-UA"/>
        </w:rPr>
        <w:t xml:space="preserve">процесі пошуку і вибору </w:t>
      </w:r>
      <w:r w:rsidR="00A735E5">
        <w:rPr>
          <w:rFonts w:cs="Times New Roman"/>
          <w:szCs w:val="28"/>
          <w:lang w:val="uk-UA"/>
        </w:rPr>
        <w:t>Постачал</w:t>
      </w:r>
      <w:r w:rsidR="001C3E9B" w:rsidRPr="00396D17">
        <w:rPr>
          <w:rFonts w:cs="Times New Roman"/>
          <w:szCs w:val="28"/>
          <w:lang w:val="uk-UA"/>
        </w:rPr>
        <w:t xml:space="preserve">ьників </w:t>
      </w:r>
      <w:r w:rsidRPr="00396D17">
        <w:rPr>
          <w:rFonts w:cs="Times New Roman"/>
          <w:szCs w:val="28"/>
          <w:lang w:val="uk-UA"/>
        </w:rPr>
        <w:t xml:space="preserve">Товариство зобов’язується дотримуватися </w:t>
      </w:r>
      <w:r w:rsidR="00251DAF">
        <w:rPr>
          <w:rFonts w:cs="Times New Roman"/>
          <w:szCs w:val="28"/>
          <w:lang w:val="uk-UA"/>
        </w:rPr>
        <w:t xml:space="preserve">таких </w:t>
      </w:r>
      <w:r w:rsidRPr="00396D17">
        <w:rPr>
          <w:rFonts w:cs="Times New Roman"/>
          <w:szCs w:val="28"/>
          <w:lang w:val="uk-UA"/>
        </w:rPr>
        <w:t>принципів та умов:</w:t>
      </w:r>
    </w:p>
    <w:p w14:paraId="1A30FDA2" w14:textId="690F505A" w:rsidR="005C2FD1" w:rsidRPr="00396D17" w:rsidRDefault="00773995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регулярний аналіз ринку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ьників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0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235D8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виконавців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 усіх доступних каналах пошуку, за результатами якого формується база даних про потенційних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ьників;</w:t>
      </w:r>
    </w:p>
    <w:p w14:paraId="647EF070" w14:textId="4CA83056" w:rsidR="005C2FD1" w:rsidRPr="00396D17" w:rsidRDefault="005C2FD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підтрим</w:t>
      </w:r>
      <w:r w:rsidR="00773995" w:rsidRPr="00396D17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чесну конкуренцію і розширення кола потенційних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ьників. </w:t>
      </w:r>
      <w:r w:rsidR="00773995" w:rsidRPr="00396D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="00FD2831" w:rsidRPr="00396D17">
        <w:rPr>
          <w:rFonts w:ascii="Times New Roman" w:hAnsi="Times New Roman" w:cs="Times New Roman"/>
          <w:sz w:val="28"/>
          <w:szCs w:val="28"/>
          <w:lang w:val="uk-UA"/>
        </w:rPr>
        <w:t>допуска</w:t>
      </w:r>
      <w:r w:rsidR="00826B85" w:rsidRPr="00396D1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FD283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будь-які форми дискримінації або недобросовісної конкуренції;</w:t>
      </w:r>
    </w:p>
    <w:p w14:paraId="0D1870B2" w14:textId="0343898A" w:rsidR="005C2FD1" w:rsidRPr="00396D17" w:rsidRDefault="00E0542C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використовувати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прозорі, документально підтверджені процедури вибору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5E5"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остачальників</w:t>
      </w:r>
      <w:r w:rsidR="000E02E7" w:rsidRPr="00396D17">
        <w:rPr>
          <w:rFonts w:ascii="Times New Roman" w:hAnsi="Times New Roman" w:cs="Times New Roman"/>
          <w:sz w:val="28"/>
          <w:szCs w:val="28"/>
          <w:lang w:val="uk-UA"/>
        </w:rPr>
        <w:t>, що передбачають необмежену кількість учасників, як при закупівлях у межах законодавства про публічні закупівлі, так і при закупівлях, на які не поширюється дія законодавства про публічні закупівлі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. Співробітники структурних підрозділів, регіональних філій та філій Товариства застосовують затверджені і зрозумілі всім сторонам критерії відбору;</w:t>
      </w:r>
    </w:p>
    <w:p w14:paraId="7DA81FB9" w14:textId="4B2E5413" w:rsidR="005C2FD1" w:rsidRPr="00396D17" w:rsidRDefault="00E0542C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інформування найбільш широкого кола </w:t>
      </w:r>
      <w:r w:rsidR="00903882" w:rsidRPr="00396D17">
        <w:rPr>
          <w:rFonts w:ascii="Times New Roman" w:hAnsi="Times New Roman" w:cs="Times New Roman"/>
          <w:sz w:val="28"/>
          <w:szCs w:val="28"/>
          <w:lang w:val="uk-UA"/>
        </w:rPr>
        <w:t>потенційних учасників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0388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виконавців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про актуальні потреби в закупівлях;</w:t>
      </w:r>
    </w:p>
    <w:p w14:paraId="35D5EBDA" w14:textId="5C278EB9" w:rsidR="005C2FD1" w:rsidRPr="00396D17" w:rsidRDefault="00E0542C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управляти ризиками концентрації,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прагнучи</w:t>
      </w:r>
      <w:proofErr w:type="spellEnd"/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скоротити залежність від одного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5E5"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остачальника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C3C8C6" w14:textId="2608F780" w:rsidR="005C2FD1" w:rsidRPr="00396D17" w:rsidRDefault="00626D27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докладати в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сіх зусиль для залучення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5E5"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остачальників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0E02E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розділяють цінності та дотримуються принципів доброчесності ведення </w:t>
      </w:r>
      <w:r w:rsidR="00BF258B">
        <w:rPr>
          <w:rFonts w:ascii="Times New Roman" w:hAnsi="Times New Roman" w:cs="Times New Roman"/>
          <w:sz w:val="28"/>
          <w:szCs w:val="28"/>
          <w:lang w:val="uk-UA"/>
        </w:rPr>
        <w:t>господарської діяльності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FA1306" w14:textId="79A8456A" w:rsidR="005C2FD1" w:rsidRPr="00396D17" w:rsidRDefault="00626D27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запроваджувати</w:t>
      </w:r>
      <w:r w:rsidR="00A207CD">
        <w:rPr>
          <w:rFonts w:ascii="Times New Roman" w:hAnsi="Times New Roman" w:cs="Times New Roman"/>
          <w:sz w:val="28"/>
          <w:szCs w:val="28"/>
          <w:lang w:val="uk-UA"/>
        </w:rPr>
        <w:t xml:space="preserve"> механізми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контрол</w:t>
      </w:r>
      <w:r w:rsidR="00A207C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47C6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7C62" w:rsidRPr="00396D17">
        <w:rPr>
          <w:rFonts w:ascii="Times New Roman" w:hAnsi="Times New Roman" w:cs="Times New Roman"/>
          <w:sz w:val="28"/>
          <w:szCs w:val="28"/>
          <w:lang w:val="uk-UA"/>
        </w:rPr>
        <w:t>мінімізаці</w:t>
      </w:r>
      <w:r w:rsidR="00847C6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47C6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ризиків існування</w:t>
      </w:r>
      <w:r w:rsidR="00847C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47C6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виникнення конфлікту інтересів між співробітниками Товариства, які </w:t>
      </w:r>
      <w:r w:rsidR="00FF4839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організовують та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здійснюють закупівлі</w:t>
      </w:r>
      <w:r w:rsidR="00FF48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 учасниками закупівель;</w:t>
      </w:r>
    </w:p>
    <w:p w14:paraId="6FD64295" w14:textId="71D7E7F3" w:rsidR="005C2FD1" w:rsidRPr="00396D17" w:rsidRDefault="00626D27" w:rsidP="00575D18">
      <w:pPr>
        <w:pStyle w:val="a3"/>
        <w:spacing w:after="0" w:line="240" w:lineRule="auto"/>
        <w:ind w:left="0" w:firstLine="993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запобігати та протидіяти</w:t>
      </w:r>
      <w:r w:rsidR="000E02E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використанню корупційних інструментів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D7F63" w:rsidRPr="00396D17">
        <w:rPr>
          <w:rFonts w:ascii="Times New Roman" w:hAnsi="Times New Roman" w:cs="Times New Roman"/>
          <w:sz w:val="28"/>
          <w:szCs w:val="28"/>
          <w:lang w:val="uk-UA"/>
        </w:rPr>
        <w:t>неправомірної вигоди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r w:rsidR="00DD0C7B" w:rsidRPr="00396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півробітниками, так і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>ьниками</w:t>
      </w:r>
      <w:r w:rsidR="008274C1"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2FD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D198DF" w14:textId="26482026" w:rsidR="00291C51" w:rsidRPr="00240940" w:rsidRDefault="00291C51" w:rsidP="00575D18">
      <w:pPr>
        <w:pStyle w:val="2"/>
        <w:numPr>
          <w:ilvl w:val="1"/>
          <w:numId w:val="4"/>
        </w:numPr>
        <w:tabs>
          <w:tab w:val="left" w:pos="360"/>
          <w:tab w:val="left" w:pos="1135"/>
          <w:tab w:val="left" w:pos="1418"/>
          <w:tab w:val="left" w:pos="1701"/>
          <w:tab w:val="left" w:pos="1985"/>
        </w:tabs>
        <w:ind w:left="0" w:firstLine="993"/>
        <w:rPr>
          <w:rFonts w:cs="Times New Roman"/>
          <w:szCs w:val="28"/>
          <w:lang w:val="uk-UA"/>
        </w:rPr>
      </w:pPr>
      <w:bookmarkStart w:id="34" w:name="_Toc56590612"/>
      <w:bookmarkStart w:id="35" w:name="_Toc39478335"/>
      <w:r w:rsidRPr="00240940">
        <w:rPr>
          <w:rFonts w:cs="Times New Roman"/>
          <w:lang w:val="uk-UA"/>
        </w:rPr>
        <w:t>У процесі</w:t>
      </w:r>
      <w:r w:rsidRPr="00240940">
        <w:rPr>
          <w:rFonts w:cs="Times New Roman"/>
          <w:i/>
          <w:lang w:val="uk-UA"/>
        </w:rPr>
        <w:t xml:space="preserve"> </w:t>
      </w:r>
      <w:r w:rsidRPr="00240940">
        <w:rPr>
          <w:rFonts w:cs="Times New Roman"/>
          <w:lang w:val="uk-UA"/>
        </w:rPr>
        <w:t xml:space="preserve">управління поставками Товариство прагне </w:t>
      </w:r>
      <w:bookmarkEnd w:id="34"/>
      <w:r w:rsidRPr="00240940">
        <w:rPr>
          <w:rFonts w:cs="Times New Roman"/>
          <w:szCs w:val="28"/>
          <w:lang w:val="uk-UA"/>
        </w:rPr>
        <w:t xml:space="preserve">забезпечити виконання </w:t>
      </w:r>
      <w:r w:rsidR="00A735E5">
        <w:rPr>
          <w:rFonts w:cs="Times New Roman"/>
          <w:szCs w:val="28"/>
          <w:lang w:val="uk-UA"/>
        </w:rPr>
        <w:t>Постачал</w:t>
      </w:r>
      <w:r w:rsidRPr="00240940">
        <w:rPr>
          <w:rFonts w:cs="Times New Roman"/>
          <w:szCs w:val="28"/>
          <w:lang w:val="uk-UA"/>
        </w:rPr>
        <w:t>ьником взятих на себе зобов’язань:</w:t>
      </w:r>
    </w:p>
    <w:p w14:paraId="3FE292A8" w14:textId="77777777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 вартістю;</w:t>
      </w:r>
    </w:p>
    <w:p w14:paraId="72210361" w14:textId="77777777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 термінами;</w:t>
      </w:r>
    </w:p>
    <w:p w14:paraId="778BA3F6" w14:textId="77777777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 кількістю;</w:t>
      </w:r>
    </w:p>
    <w:p w14:paraId="431DFACB" w14:textId="79BA4CF4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 якістю предмета закупівлі</w:t>
      </w:r>
      <w:r w:rsidR="00A44EE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916BEAC" w14:textId="77777777" w:rsidR="00667EA6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 належним документальним супроводом закупівлі</w:t>
      </w:r>
      <w:r w:rsidR="00667EA6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2B2345" w14:textId="33463375" w:rsidR="00291C51" w:rsidRPr="00396D17" w:rsidRDefault="00667EA6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за належним дотриманням екологічних та соціальних стандартів.</w:t>
      </w:r>
    </w:p>
    <w:p w14:paraId="41F512FD" w14:textId="6276C655" w:rsidR="00291C51" w:rsidRPr="00396D17" w:rsidRDefault="00240940" w:rsidP="00575D18">
      <w:pPr>
        <w:pStyle w:val="2"/>
        <w:numPr>
          <w:ilvl w:val="1"/>
          <w:numId w:val="4"/>
        </w:numPr>
        <w:tabs>
          <w:tab w:val="left" w:pos="360"/>
          <w:tab w:val="left" w:pos="1418"/>
          <w:tab w:val="left" w:pos="1843"/>
        </w:tabs>
        <w:ind w:left="0" w:firstLine="993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 </w:t>
      </w:r>
      <w:r w:rsidR="00291C51" w:rsidRPr="00396D17">
        <w:rPr>
          <w:rFonts w:cs="Times New Roman"/>
          <w:szCs w:val="28"/>
          <w:lang w:val="uk-UA"/>
        </w:rPr>
        <w:t>Для досягнення цілей</w:t>
      </w:r>
      <w:r w:rsidR="00840CF9" w:rsidRPr="00396D17">
        <w:rPr>
          <w:rFonts w:cs="Times New Roman"/>
          <w:szCs w:val="28"/>
          <w:lang w:val="uk-UA"/>
        </w:rPr>
        <w:t xml:space="preserve"> у</w:t>
      </w:r>
      <w:r w:rsidR="00840CF9" w:rsidRPr="00396D17">
        <w:rPr>
          <w:rFonts w:cs="Times New Roman"/>
          <w:lang w:val="uk-UA"/>
        </w:rPr>
        <w:t xml:space="preserve"> процесі</w:t>
      </w:r>
      <w:r w:rsidR="00840CF9" w:rsidRPr="00396D17">
        <w:rPr>
          <w:rFonts w:cs="Times New Roman"/>
          <w:i/>
          <w:lang w:val="uk-UA"/>
        </w:rPr>
        <w:t xml:space="preserve"> </w:t>
      </w:r>
      <w:r w:rsidR="00840CF9" w:rsidRPr="00396D17">
        <w:rPr>
          <w:rFonts w:cs="Times New Roman"/>
          <w:lang w:val="uk-UA"/>
        </w:rPr>
        <w:t>управління поставками</w:t>
      </w:r>
      <w:r w:rsidR="00291C51" w:rsidRPr="00396D17">
        <w:rPr>
          <w:rFonts w:cs="Times New Roman"/>
          <w:szCs w:val="28"/>
          <w:lang w:val="uk-UA"/>
        </w:rPr>
        <w:t xml:space="preserve"> Товарист</w:t>
      </w:r>
      <w:r w:rsidR="003622D2">
        <w:rPr>
          <w:rFonts w:cs="Times New Roman"/>
          <w:szCs w:val="28"/>
          <w:lang w:val="uk-UA"/>
        </w:rPr>
        <w:t xml:space="preserve">во зобов’язується дотримуватися таких </w:t>
      </w:r>
      <w:r w:rsidR="00291C51" w:rsidRPr="00396D17">
        <w:rPr>
          <w:rFonts w:cs="Times New Roman"/>
          <w:szCs w:val="28"/>
          <w:lang w:val="uk-UA"/>
        </w:rPr>
        <w:t>принципів та умов:</w:t>
      </w:r>
    </w:p>
    <w:p w14:paraId="71E656BD" w14:textId="02EA368A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співробітники Товариства здійснюють регулярний контроль виконання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ьниками їх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ніх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договірних зобов’язань; </w:t>
      </w:r>
    </w:p>
    <w:p w14:paraId="2C9A80E7" w14:textId="671F6459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Товаристві організований облік у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сіх порушень договірних зобов’язань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Постачал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ьниками</w:t>
      </w:r>
      <w:r w:rsidR="00840CF9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4FFBA7" w14:textId="15310FB7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</w:t>
      </w:r>
      <w:r w:rsidR="00A454A5">
        <w:rPr>
          <w:rFonts w:ascii="Times New Roman" w:hAnsi="Times New Roman" w:cs="Times New Roman"/>
          <w:sz w:val="28"/>
          <w:szCs w:val="28"/>
          <w:lang w:val="uk-UA"/>
        </w:rPr>
        <w:t>иство встановлює чіткі критерії</w:t>
      </w:r>
      <w:r w:rsidR="00240940">
        <w:rPr>
          <w:rFonts w:ascii="Times New Roman" w:hAnsi="Times New Roman" w:cs="Times New Roman"/>
          <w:sz w:val="28"/>
          <w:szCs w:val="28"/>
          <w:lang w:val="uk-UA"/>
        </w:rPr>
        <w:t xml:space="preserve"> ініціювання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претензійно-позовн</w:t>
      </w:r>
      <w:r w:rsidR="0024094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24094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, використання оперативно-господарських санкцій</w:t>
      </w:r>
      <w:r w:rsidR="00840CF9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76186D" w14:textId="7E29A24E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 Товаристві ведеться і аналізується звітність про виконання </w:t>
      </w:r>
      <w:r w:rsidR="0024094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40940" w:rsidRPr="00396D17">
        <w:rPr>
          <w:rFonts w:ascii="Times New Roman" w:hAnsi="Times New Roman" w:cs="Times New Roman"/>
          <w:sz w:val="28"/>
          <w:szCs w:val="28"/>
          <w:lang w:val="uk-UA"/>
        </w:rPr>
        <w:t>лан</w:t>
      </w:r>
      <w:r w:rsidR="0024094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4094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закупівель;</w:t>
      </w:r>
    </w:p>
    <w:p w14:paraId="5693D082" w14:textId="3F3355BB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у Тов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аристві визначено порядок дій з виконання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планів закупівель в разі порушення обраним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5E5"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остачальником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своїх зобов’язань;</w:t>
      </w:r>
    </w:p>
    <w:p w14:paraId="7FB2ECEE" w14:textId="04A92918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співробітниками Товариства здійснюється контроль відповідності вартості поставки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ціни предмета закупівлі умовам договору та існуючим ринковим умовам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коливанням </w:t>
      </w:r>
      <w:r w:rsidR="00810111" w:rsidRPr="00396D17">
        <w:rPr>
          <w:rFonts w:ascii="Times New Roman" w:hAnsi="Times New Roman" w:cs="Times New Roman"/>
          <w:sz w:val="28"/>
          <w:szCs w:val="28"/>
          <w:lang w:val="uk-UA"/>
        </w:rPr>
        <w:t>ціни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E386146" w14:textId="7B27263F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lastRenderedPageBreak/>
        <w:t>у Товаристві організовано приймання кожного предмета закупівлі за кількістю і якістю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 умов договору, плану зак</w:t>
      </w:r>
      <w:r w:rsidR="003622D2">
        <w:rPr>
          <w:rFonts w:ascii="Times New Roman" w:hAnsi="Times New Roman" w:cs="Times New Roman"/>
          <w:sz w:val="28"/>
          <w:szCs w:val="28"/>
          <w:lang w:val="uk-UA"/>
        </w:rPr>
        <w:t>упівель, технічних вимог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22D2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22D2">
        <w:rPr>
          <w:rFonts w:ascii="Times New Roman" w:hAnsi="Times New Roman" w:cs="Times New Roman"/>
          <w:sz w:val="28"/>
          <w:szCs w:val="28"/>
          <w:lang w:val="uk-UA"/>
        </w:rPr>
        <w:t>заявки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, специфікацій тощо;</w:t>
      </w:r>
    </w:p>
    <w:p w14:paraId="23F862D1" w14:textId="06BD1621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визначені і виконуються процедури з повернення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заміни неякісних </w:t>
      </w:r>
      <w:r w:rsidR="00903882" w:rsidRPr="00396D17">
        <w:rPr>
          <w:rFonts w:ascii="Times New Roman" w:hAnsi="Times New Roman" w:cs="Times New Roman"/>
          <w:sz w:val="28"/>
          <w:szCs w:val="28"/>
          <w:lang w:val="uk-UA"/>
        </w:rPr>
        <w:t>товарів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3882" w:rsidRPr="00396D17">
        <w:rPr>
          <w:rFonts w:ascii="Times New Roman" w:hAnsi="Times New Roman" w:cs="Times New Roman"/>
          <w:sz w:val="28"/>
          <w:szCs w:val="28"/>
          <w:lang w:val="uk-UA"/>
        </w:rPr>
        <w:t>доопрацюван</w:t>
      </w:r>
      <w:r w:rsidR="003235D8" w:rsidRPr="00396D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03882" w:rsidRPr="00396D1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03882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повторного виконання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послуг за рахунок </w:t>
      </w:r>
      <w:r w:rsidR="00D4695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коштів </w:t>
      </w:r>
      <w:r w:rsidR="00A735E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5E5" w:rsidRPr="00396D17">
        <w:rPr>
          <w:rFonts w:ascii="Times New Roman" w:hAnsi="Times New Roman" w:cs="Times New Roman"/>
          <w:sz w:val="28"/>
          <w:szCs w:val="28"/>
          <w:lang w:val="uk-UA"/>
        </w:rPr>
        <w:t>остачальника</w:t>
      </w:r>
      <w:r w:rsidR="00D4695E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6A75AD4" w14:textId="38A8B409" w:rsidR="00D4695E" w:rsidRPr="00396D17" w:rsidRDefault="00A44EEE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здійснює</w:t>
      </w:r>
      <w:r w:rsidR="00626D27">
        <w:rPr>
          <w:rFonts w:ascii="Times New Roman" w:hAnsi="Times New Roman"/>
          <w:sz w:val="28"/>
          <w:szCs w:val="28"/>
          <w:lang w:val="uk-UA"/>
        </w:rPr>
        <w:t>ться</w:t>
      </w:r>
      <w:r w:rsidR="003622D2">
        <w:rPr>
          <w:rFonts w:ascii="Times New Roman" w:hAnsi="Times New Roman"/>
          <w:sz w:val="28"/>
          <w:szCs w:val="28"/>
          <w:lang w:val="uk-UA"/>
        </w:rPr>
        <w:t xml:space="preserve"> контроль за</w:t>
      </w:r>
      <w:r w:rsidR="001F1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95E" w:rsidRPr="00396D17">
        <w:rPr>
          <w:rFonts w:ascii="Times New Roman" w:hAnsi="Times New Roman"/>
          <w:sz w:val="28"/>
          <w:szCs w:val="28"/>
          <w:lang w:val="uk-UA"/>
        </w:rPr>
        <w:t>дотриманням вимог до якості для кожного товару, роботи чи послуги, що закуповується.</w:t>
      </w:r>
    </w:p>
    <w:p w14:paraId="4469E836" w14:textId="3B0F93BD" w:rsidR="00291C51" w:rsidRPr="00626D27" w:rsidRDefault="00291C51" w:rsidP="00575D18">
      <w:pPr>
        <w:pStyle w:val="2"/>
        <w:numPr>
          <w:ilvl w:val="1"/>
          <w:numId w:val="4"/>
        </w:numPr>
        <w:tabs>
          <w:tab w:val="left" w:pos="360"/>
          <w:tab w:val="left" w:pos="1418"/>
          <w:tab w:val="left" w:pos="1843"/>
        </w:tabs>
        <w:ind w:left="0" w:firstLine="993"/>
        <w:rPr>
          <w:rFonts w:cs="Times New Roman"/>
          <w:lang w:val="uk-UA"/>
        </w:rPr>
      </w:pPr>
      <w:bookmarkStart w:id="36" w:name="_Toc56590613"/>
      <w:r w:rsidRPr="00396D17">
        <w:rPr>
          <w:rFonts w:cs="Times New Roman"/>
          <w:lang w:val="uk-UA"/>
        </w:rPr>
        <w:t xml:space="preserve">У процесі управління запасами Товариство прагне </w:t>
      </w:r>
      <w:bookmarkEnd w:id="36"/>
      <w:r w:rsidR="00626D27" w:rsidRPr="00626D27">
        <w:rPr>
          <w:rFonts w:cs="Times New Roman"/>
          <w:szCs w:val="28"/>
          <w:lang w:val="uk-UA"/>
        </w:rPr>
        <w:t>з</w:t>
      </w:r>
      <w:r w:rsidRPr="00626D27">
        <w:rPr>
          <w:rFonts w:cs="Times New Roman"/>
          <w:szCs w:val="28"/>
          <w:lang w:val="uk-UA"/>
        </w:rPr>
        <w:t xml:space="preserve">абезпечити достатній обсяг </w:t>
      </w:r>
      <w:r w:rsidR="00DA6124" w:rsidRPr="00626D27">
        <w:rPr>
          <w:rFonts w:cs="Times New Roman"/>
          <w:szCs w:val="28"/>
          <w:lang w:val="uk-UA"/>
        </w:rPr>
        <w:t>З</w:t>
      </w:r>
      <w:r w:rsidRPr="00626D27">
        <w:rPr>
          <w:rFonts w:cs="Times New Roman"/>
          <w:szCs w:val="28"/>
          <w:lang w:val="uk-UA"/>
        </w:rPr>
        <w:t>апасів</w:t>
      </w:r>
      <w:r w:rsidR="00DA6124" w:rsidRPr="00626D27">
        <w:rPr>
          <w:rFonts w:cs="Times New Roman"/>
          <w:szCs w:val="28"/>
          <w:lang w:val="uk-UA"/>
        </w:rPr>
        <w:t xml:space="preserve"> </w:t>
      </w:r>
      <w:r w:rsidR="00A454A5" w:rsidRPr="00626D27">
        <w:rPr>
          <w:rFonts w:cs="Times New Roman"/>
          <w:szCs w:val="28"/>
          <w:lang w:val="uk-UA"/>
        </w:rPr>
        <w:t>ТМЦ</w:t>
      </w:r>
      <w:r w:rsidRPr="00626D27">
        <w:rPr>
          <w:rFonts w:cs="Times New Roman"/>
          <w:szCs w:val="28"/>
          <w:lang w:val="uk-UA"/>
        </w:rPr>
        <w:t xml:space="preserve"> для безперервної діяльності та виконання </w:t>
      </w:r>
      <w:r w:rsidR="00207F91" w:rsidRPr="00626D27">
        <w:rPr>
          <w:rFonts w:cs="Times New Roman"/>
          <w:szCs w:val="28"/>
          <w:lang w:val="uk-UA"/>
        </w:rPr>
        <w:t>П</w:t>
      </w:r>
      <w:r w:rsidRPr="00626D27">
        <w:rPr>
          <w:rFonts w:cs="Times New Roman"/>
          <w:szCs w:val="28"/>
          <w:lang w:val="uk-UA"/>
        </w:rPr>
        <w:t>ланів з урахуванням:</w:t>
      </w:r>
    </w:p>
    <w:p w14:paraId="2DFE4320" w14:textId="5B0A88F3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оптимізації рівня </w:t>
      </w:r>
      <w:r w:rsidR="0024094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 xml:space="preserve"> 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E61DE7F" w14:textId="77777777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скорочення часу на доставку зі складу до кінцевого користувача; </w:t>
      </w:r>
    </w:p>
    <w:p w14:paraId="5BA166A2" w14:textId="77777777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встановлення відповідних умов збереження запасів і їх функціональності;</w:t>
      </w:r>
    </w:p>
    <w:p w14:paraId="59EB2D0A" w14:textId="77326108" w:rsidR="00291C51" w:rsidRPr="00396D17" w:rsidRDefault="00962F68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консолідації складування;</w:t>
      </w:r>
      <w:r w:rsidR="00291C5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FC7FF3" w14:textId="490C480D" w:rsidR="00910AAC" w:rsidRPr="00396D17" w:rsidRDefault="00626D27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автоматичного</w:t>
      </w:r>
      <w:r w:rsidR="00910AA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облік</w:t>
      </w:r>
      <w:r>
        <w:rPr>
          <w:rFonts w:ascii="Times New Roman" w:hAnsi="Times New Roman" w:cs="Times New Roman"/>
          <w:sz w:val="28"/>
          <w:szCs w:val="28"/>
          <w:lang w:val="uk-UA"/>
        </w:rPr>
        <w:t>у в</w:t>
      </w:r>
      <w:r w:rsidR="00910AAC" w:rsidRPr="00396D17">
        <w:rPr>
          <w:rFonts w:ascii="Times New Roman" w:hAnsi="Times New Roman" w:cs="Times New Roman"/>
          <w:sz w:val="28"/>
          <w:szCs w:val="28"/>
          <w:lang w:val="uk-UA"/>
        </w:rPr>
        <w:t>сіх складських операцій.</w:t>
      </w:r>
    </w:p>
    <w:p w14:paraId="2E2BD0D2" w14:textId="487CA89E" w:rsidR="00291C51" w:rsidRPr="00396D17" w:rsidRDefault="00291C51" w:rsidP="00575D18">
      <w:pPr>
        <w:pStyle w:val="2"/>
        <w:numPr>
          <w:ilvl w:val="1"/>
          <w:numId w:val="4"/>
        </w:numPr>
        <w:tabs>
          <w:tab w:val="left" w:pos="360"/>
          <w:tab w:val="left" w:pos="1418"/>
          <w:tab w:val="left" w:pos="1843"/>
        </w:tabs>
        <w:ind w:left="0" w:firstLine="993"/>
        <w:rPr>
          <w:rFonts w:cs="Times New Roman"/>
          <w:szCs w:val="28"/>
          <w:lang w:val="uk-UA"/>
        </w:rPr>
      </w:pPr>
      <w:r w:rsidRPr="00396D17">
        <w:rPr>
          <w:rFonts w:cs="Times New Roman"/>
          <w:szCs w:val="28"/>
          <w:lang w:val="uk-UA"/>
        </w:rPr>
        <w:t>Для досягнення цілей</w:t>
      </w:r>
      <w:r w:rsidR="00840CF9" w:rsidRPr="00396D17">
        <w:rPr>
          <w:rFonts w:cs="Times New Roman"/>
          <w:szCs w:val="28"/>
          <w:lang w:val="uk-UA"/>
        </w:rPr>
        <w:t xml:space="preserve"> у</w:t>
      </w:r>
      <w:r w:rsidR="00840CF9" w:rsidRPr="00396D17">
        <w:rPr>
          <w:rFonts w:cs="Times New Roman"/>
          <w:lang w:val="uk-UA"/>
        </w:rPr>
        <w:t xml:space="preserve"> процесі управління </w:t>
      </w:r>
      <w:r w:rsidR="00DA6124">
        <w:rPr>
          <w:rFonts w:cs="Times New Roman"/>
          <w:lang w:val="uk-UA"/>
        </w:rPr>
        <w:t>З</w:t>
      </w:r>
      <w:r w:rsidR="00DA6124" w:rsidRPr="00396D17">
        <w:rPr>
          <w:rFonts w:cs="Times New Roman"/>
          <w:lang w:val="uk-UA"/>
        </w:rPr>
        <w:t>апасами</w:t>
      </w:r>
      <w:r w:rsidR="00DA6124" w:rsidRPr="00396D17">
        <w:rPr>
          <w:rFonts w:cs="Times New Roman"/>
          <w:szCs w:val="28"/>
          <w:lang w:val="uk-UA"/>
        </w:rPr>
        <w:t xml:space="preserve"> </w:t>
      </w:r>
      <w:r w:rsidR="00BB50F5">
        <w:rPr>
          <w:rFonts w:cs="Times New Roman"/>
          <w:szCs w:val="28"/>
          <w:lang w:val="uk-UA"/>
        </w:rPr>
        <w:t>ТМЦ</w:t>
      </w:r>
      <w:r w:rsidR="00DA6124">
        <w:rPr>
          <w:rFonts w:cs="Times New Roman"/>
          <w:szCs w:val="28"/>
          <w:lang w:val="uk-UA"/>
        </w:rPr>
        <w:t xml:space="preserve"> </w:t>
      </w:r>
      <w:r w:rsidRPr="00396D17">
        <w:rPr>
          <w:rFonts w:cs="Times New Roman"/>
          <w:szCs w:val="28"/>
          <w:lang w:val="uk-UA"/>
        </w:rPr>
        <w:t>Товариство зобов’</w:t>
      </w:r>
      <w:r w:rsidR="00626D27">
        <w:rPr>
          <w:rFonts w:cs="Times New Roman"/>
          <w:szCs w:val="28"/>
          <w:lang w:val="uk-UA"/>
        </w:rPr>
        <w:t>язується дотримуватися таких</w:t>
      </w:r>
      <w:r w:rsidRPr="00396D17">
        <w:rPr>
          <w:rFonts w:cs="Times New Roman"/>
          <w:szCs w:val="28"/>
          <w:lang w:val="uk-UA"/>
        </w:rPr>
        <w:t xml:space="preserve"> принципів та умов:</w:t>
      </w:r>
    </w:p>
    <w:p w14:paraId="61F6C940" w14:textId="715D99BA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Товариство має збалансовану мережу складів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 місць зберігання;</w:t>
      </w:r>
    </w:p>
    <w:p w14:paraId="34744BF5" w14:textId="2A4C4DEB" w:rsidR="009B2F3B" w:rsidRPr="00396D17" w:rsidRDefault="009B2F3B" w:rsidP="00575D18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оперативно впроваджує </w:t>
      </w:r>
      <w:r w:rsidR="0082107E" w:rsidRPr="00396D17">
        <w:rPr>
          <w:rFonts w:ascii="Times New Roman" w:hAnsi="Times New Roman"/>
          <w:sz w:val="28"/>
          <w:szCs w:val="28"/>
          <w:lang w:val="uk-UA"/>
        </w:rPr>
        <w:t xml:space="preserve">автоматизацію </w:t>
      </w:r>
      <w:r w:rsidR="00DA6124">
        <w:rPr>
          <w:rFonts w:ascii="Times New Roman" w:hAnsi="Times New Roman"/>
          <w:sz w:val="28"/>
          <w:szCs w:val="28"/>
          <w:lang w:val="uk-UA"/>
        </w:rPr>
        <w:t>систем управління закупівлями</w:t>
      </w:r>
      <w:r w:rsidRPr="00396D17">
        <w:rPr>
          <w:rFonts w:ascii="Times New Roman" w:hAnsi="Times New Roman"/>
          <w:sz w:val="28"/>
          <w:szCs w:val="28"/>
          <w:lang w:val="uk-UA"/>
        </w:rPr>
        <w:t>;</w:t>
      </w:r>
    </w:p>
    <w:p w14:paraId="53938898" w14:textId="06AFD789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Товариство прагне утримувати на складах</w:t>
      </w:r>
      <w:r w:rsidR="009B2F3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у достатній кількості 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 xml:space="preserve">Запаси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612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340" w:rsidRPr="00396D17">
        <w:rPr>
          <w:rFonts w:ascii="Times New Roman" w:hAnsi="Times New Roman" w:cs="Times New Roman"/>
          <w:sz w:val="28"/>
          <w:szCs w:val="28"/>
          <w:lang w:val="uk-UA"/>
        </w:rPr>
        <w:t>необхідн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3134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>ведення безперервної господарської діяльності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. У структурних підрозділах, регіональних філіях та філіях Товариства встановлені норм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 xml:space="preserve">ативи запасів </w:t>
      </w:r>
      <w:proofErr w:type="spellStart"/>
      <w:r w:rsidR="00626D27">
        <w:rPr>
          <w:rFonts w:ascii="Times New Roman" w:hAnsi="Times New Roman" w:cs="Times New Roman"/>
          <w:sz w:val="28"/>
          <w:szCs w:val="28"/>
          <w:lang w:val="uk-UA"/>
        </w:rPr>
        <w:t>пономенклатурно</w:t>
      </w:r>
      <w:proofErr w:type="spellEnd"/>
      <w:r w:rsidR="00626D27">
        <w:rPr>
          <w:rFonts w:ascii="Times New Roman" w:hAnsi="Times New Roman" w:cs="Times New Roman"/>
          <w:sz w:val="28"/>
          <w:szCs w:val="28"/>
          <w:lang w:val="uk-UA"/>
        </w:rPr>
        <w:t>, у тому числі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визначені оптимальні розміри страхових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аварійних та поточних 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DEC2215" w14:textId="6EDB1DF0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контролює розмір 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6124"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="001F1E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і планує 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закупівлі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в наступних періодах з урахуванням фактичної їх наявності;</w:t>
      </w:r>
    </w:p>
    <w:p w14:paraId="46E46AED" w14:textId="2E4FD351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контролює оборотність запасів. У Товаристві встановлені процедури виявлення, управління та реалізації </w:t>
      </w:r>
      <w:r w:rsidR="006A2B3D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непридатних для подальшого використання 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6124"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DA6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3E6E422" w14:textId="6F6B4DB3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прагне скоротити час, необхідний для доставки 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F247D"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зі складу до місця 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. Структурні підрозділи, регіональні філії та філії Товариства мають таку </w:t>
      </w:r>
      <w:r w:rsidR="00910AA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оптимізовану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структуру складського господарства, яка дозволяє збалансувати швидкість доставки</w:t>
      </w:r>
      <w:r w:rsidR="003F247D" w:rsidRPr="00A454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з витратами на утримання;</w:t>
      </w:r>
    </w:p>
    <w:p w14:paraId="0BCAC49F" w14:textId="22EC5DAA" w:rsidR="00291C5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у структурних підрозділах, регіональних філіях та філіях Товариства забезпечені необ</w:t>
      </w:r>
      <w:r w:rsidR="001C3E9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хідні умови зберігання 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F247D"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1C3E9B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CE5BA2F" w14:textId="6FEFF85C" w:rsidR="00291C51" w:rsidRPr="00396D17" w:rsidRDefault="004A3C66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веде достовірний оперативний облік 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F247D"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. Кожне переміщення запасів або зміна їх корисних властивостей фіксується</w:t>
      </w:r>
      <w:r w:rsidR="00910AAC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 впровадження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повної автоматизації складського обліку </w:t>
      </w:r>
      <w:r w:rsidR="003622D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підрозділах, регіональних філіях та філіях Товариства</w:t>
      </w:r>
      <w:r w:rsidR="00291C51" w:rsidRPr="00396D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D19CE4C" w14:textId="60D213C1" w:rsidR="005C2FD1" w:rsidRPr="00396D17" w:rsidRDefault="00291C51" w:rsidP="00575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проводиться регулярна інвентаризація 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F247D" w:rsidRPr="00396D17">
        <w:rPr>
          <w:rFonts w:ascii="Times New Roman" w:hAnsi="Times New Roman" w:cs="Times New Roman"/>
          <w:sz w:val="28"/>
          <w:szCs w:val="28"/>
          <w:lang w:val="uk-UA"/>
        </w:rPr>
        <w:t>апасів</w:t>
      </w:r>
      <w:r w:rsidR="003F2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0F5">
        <w:rPr>
          <w:rFonts w:ascii="Times New Roman" w:hAnsi="Times New Roman" w:cs="Times New Roman"/>
          <w:sz w:val="28"/>
          <w:szCs w:val="28"/>
          <w:lang w:val="uk-UA"/>
        </w:rPr>
        <w:t>ТМЦ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9B2F3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достовірного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підтвердження їх наявності та оцінки їх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стану. </w:t>
      </w:r>
      <w:bookmarkEnd w:id="35"/>
    </w:p>
    <w:p w14:paraId="420C28F4" w14:textId="77777777" w:rsidR="00291C51" w:rsidRPr="00396D17" w:rsidRDefault="00291C51" w:rsidP="00575D18">
      <w:pPr>
        <w:pStyle w:val="a3"/>
        <w:spacing w:after="0" w:line="240" w:lineRule="auto"/>
        <w:ind w:left="567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FCAB5D" w14:textId="53AA275C" w:rsidR="00623F47" w:rsidRPr="00396D17" w:rsidRDefault="00291C51" w:rsidP="00575D18">
      <w:pPr>
        <w:pStyle w:val="a3"/>
        <w:spacing w:after="0" w:line="240" w:lineRule="auto"/>
        <w:ind w:left="0" w:firstLine="993"/>
        <w:contextualSpacing w:val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7" w:name="_Toc56590614"/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>Розділ V</w:t>
      </w:r>
      <w:r w:rsidR="001C3E9B" w:rsidRPr="00396D17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55F2E" w:rsidRPr="00396D17">
        <w:rPr>
          <w:rFonts w:ascii="Times New Roman" w:hAnsi="Times New Roman" w:cs="Times New Roman"/>
          <w:b/>
          <w:sz w:val="28"/>
          <w:szCs w:val="28"/>
          <w:lang w:val="uk-UA"/>
        </w:rPr>
        <w:t>Управління ризиками</w:t>
      </w:r>
      <w:bookmarkEnd w:id="37"/>
      <w:r w:rsidR="00E55F2E" w:rsidRPr="00396D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64CCF84" w14:textId="5F25783B" w:rsidR="006D41DD" w:rsidRPr="00396D17" w:rsidRDefault="00DE0547" w:rsidP="00575D18">
      <w:pPr>
        <w:pStyle w:val="a3"/>
        <w:numPr>
          <w:ilvl w:val="1"/>
          <w:numId w:val="5"/>
        </w:numPr>
        <w:tabs>
          <w:tab w:val="left" w:pos="567"/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>Управління ризиками є невід'ємною частиною діяльності Товариства</w:t>
      </w:r>
      <w:r w:rsidR="003622D2">
        <w:rPr>
          <w:rFonts w:ascii="Times New Roman" w:hAnsi="Times New Roman" w:cs="Times New Roman"/>
          <w:sz w:val="28"/>
          <w:szCs w:val="28"/>
          <w:lang w:val="uk-UA"/>
        </w:rPr>
        <w:t>. Одним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 найважливіших завдань Товариства є прогнозування, визначення та оцінка ризиків, які можуть вплинути на діяльність Товариства у короткостроков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ій та довгостроковій перспективах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Відповідальність за ризики та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 xml:space="preserve">ними 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>в Товаристві</w:t>
      </w:r>
      <w:r w:rsidR="002817B9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покладається на 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291C51" w:rsidRPr="00396D17">
        <w:rPr>
          <w:rFonts w:ascii="Times New Roman" w:hAnsi="Times New Roman" w:cs="Times New Roman"/>
          <w:sz w:val="28"/>
          <w:szCs w:val="28"/>
          <w:lang w:val="uk-UA"/>
        </w:rPr>
        <w:t>структурн</w:t>
      </w:r>
      <w:r w:rsidR="002817B9" w:rsidRPr="00396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1C5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</w:t>
      </w:r>
      <w:r w:rsidR="002817B9" w:rsidRPr="00396D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B9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належить до сфери діяльності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осіб,</w:t>
      </w:r>
      <w:r w:rsidR="00291C51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>відпо</w:t>
      </w:r>
      <w:r w:rsidR="00626D27">
        <w:rPr>
          <w:rFonts w:ascii="Times New Roman" w:hAnsi="Times New Roman" w:cs="Times New Roman"/>
          <w:sz w:val="28"/>
          <w:szCs w:val="28"/>
          <w:lang w:val="uk-UA"/>
        </w:rPr>
        <w:t>відальних</w:t>
      </w:r>
      <w:r w:rsidR="00E55F2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 досягнення цілей, пов'язаних із цими ризиками.</w:t>
      </w:r>
    </w:p>
    <w:p w14:paraId="49B8DD49" w14:textId="03BD476D" w:rsidR="00BF0D1C" w:rsidRPr="00396D17" w:rsidRDefault="00DD1C0E" w:rsidP="00575D18">
      <w:pPr>
        <w:pStyle w:val="a3"/>
        <w:numPr>
          <w:ilvl w:val="1"/>
          <w:numId w:val="5"/>
        </w:numPr>
        <w:tabs>
          <w:tab w:val="left" w:pos="567"/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F0D1C" w:rsidRPr="00396D17">
        <w:rPr>
          <w:rFonts w:ascii="Times New Roman" w:hAnsi="Times New Roman" w:cs="Times New Roman"/>
          <w:sz w:val="28"/>
          <w:szCs w:val="28"/>
          <w:lang w:val="uk-UA"/>
        </w:rPr>
        <w:t>Процес управління ризиками в закупівлях буде інтегрований до загальної корпоративної системи ризик-менеджменту Товариства.</w:t>
      </w:r>
    </w:p>
    <w:p w14:paraId="34A87DC0" w14:textId="38F43C18" w:rsidR="00BF0D1C" w:rsidRPr="00396D17" w:rsidRDefault="00BF0D1C" w:rsidP="00575D18">
      <w:pPr>
        <w:pStyle w:val="a3"/>
        <w:numPr>
          <w:ilvl w:val="1"/>
          <w:numId w:val="5"/>
        </w:numPr>
        <w:tabs>
          <w:tab w:val="left" w:pos="567"/>
          <w:tab w:val="left" w:pos="156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F90F1A" w:rsidRPr="00396D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закупівлями</w:t>
      </w:r>
      <w:r w:rsidR="00DE05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2FC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="00DE0547">
        <w:rPr>
          <w:rFonts w:ascii="Times New Roman" w:hAnsi="Times New Roman" w:cs="Times New Roman"/>
          <w:sz w:val="28"/>
          <w:szCs w:val="28"/>
          <w:lang w:val="uk-UA"/>
        </w:rPr>
        <w:t xml:space="preserve">пунктом </w:t>
      </w:r>
      <w:r w:rsidR="00DD1C0E">
        <w:rPr>
          <w:rFonts w:ascii="Times New Roman" w:hAnsi="Times New Roman" w:cs="Times New Roman"/>
          <w:sz w:val="28"/>
          <w:szCs w:val="28"/>
          <w:lang w:val="uk-UA"/>
        </w:rPr>
        <w:t>5.2</w:t>
      </w:r>
      <w:r w:rsidR="00F90F1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547">
        <w:rPr>
          <w:rFonts w:ascii="Times New Roman" w:hAnsi="Times New Roman" w:cs="Times New Roman"/>
          <w:sz w:val="28"/>
          <w:szCs w:val="28"/>
          <w:lang w:val="uk-UA"/>
        </w:rPr>
        <w:t>цієї Політики</w:t>
      </w:r>
      <w:r w:rsidR="00DD1C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0F1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повинні </w:t>
      </w:r>
      <w:r w:rsidR="00C333AB" w:rsidRPr="00396D17">
        <w:rPr>
          <w:rFonts w:ascii="Times New Roman" w:hAnsi="Times New Roman" w:cs="Times New Roman"/>
          <w:sz w:val="28"/>
          <w:szCs w:val="28"/>
          <w:lang w:val="uk-UA"/>
        </w:rPr>
        <w:t>здійснюватися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ідентифікованих ризиків та вбудованих контролів для ї</w:t>
      </w:r>
      <w:r w:rsidR="00F90F1A" w:rsidRPr="00396D1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мінімізації.</w:t>
      </w:r>
    </w:p>
    <w:p w14:paraId="521A8A09" w14:textId="2E78D6BD" w:rsidR="00BF0D1C" w:rsidRPr="00396D17" w:rsidRDefault="00BF0D1C" w:rsidP="00575D18">
      <w:pPr>
        <w:pStyle w:val="HTML"/>
        <w:numPr>
          <w:ilvl w:val="1"/>
          <w:numId w:val="5"/>
        </w:numPr>
        <w:tabs>
          <w:tab w:val="left" w:pos="567"/>
          <w:tab w:val="left" w:pos="1560"/>
        </w:tabs>
        <w:ind w:left="0" w:firstLine="993"/>
        <w:jc w:val="both"/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</w:pPr>
      <w:r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Ризики </w:t>
      </w:r>
      <w:r w:rsidR="00F90F1A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повинні бути</w:t>
      </w:r>
      <w:r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класифіковані за факторами та впливом, стратегія </w:t>
      </w:r>
      <w:r w:rsidR="00F90F1A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реагування повинна бути визначен</w:t>
      </w:r>
      <w:r w:rsidR="0092545D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а для кожного суттєвого ризика</w:t>
      </w:r>
      <w:r w:rsidR="001F1EBF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</w:t>
      </w:r>
      <w:r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згідно з методологією ризик-менеджменту Товариства.</w:t>
      </w:r>
    </w:p>
    <w:p w14:paraId="02B08139" w14:textId="52257FC4" w:rsidR="00BF0D1C" w:rsidRPr="00396D17" w:rsidRDefault="00DD1C0E" w:rsidP="00575D18">
      <w:pPr>
        <w:pStyle w:val="HTML"/>
        <w:numPr>
          <w:ilvl w:val="1"/>
          <w:numId w:val="5"/>
        </w:numPr>
        <w:tabs>
          <w:tab w:val="left" w:pos="567"/>
          <w:tab w:val="left" w:pos="1560"/>
        </w:tabs>
        <w:ind w:left="0" w:firstLine="993"/>
        <w:jc w:val="both"/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</w:pPr>
      <w:r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 </w:t>
      </w:r>
      <w:r w:rsidR="00BF0D1C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Товариство виділяє </w:t>
      </w:r>
      <w:r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такі </w:t>
      </w:r>
      <w:r w:rsidR="00BF0D1C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основні фактори ризику, які притаманні процесу управління закупів</w:t>
      </w:r>
      <w:r w:rsidR="00DE054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лями</w:t>
      </w:r>
      <w:r w:rsidR="004D12FC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товарів, робіт та послуг</w:t>
      </w:r>
      <w:r w:rsidR="00BF0D1C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, та які повинні бути враховані при оцінці ризиків кожного з процесів</w:t>
      </w:r>
      <w:r w:rsidR="00DE054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,</w:t>
      </w:r>
      <w:r w:rsidR="00BF0D1C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</w:t>
      </w:r>
      <w:r w:rsidR="00DE054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передбачених пунктом</w:t>
      </w:r>
      <w:r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</w:t>
      </w:r>
      <w:r w:rsidR="00BF0D1C" w:rsidRPr="00396D1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5.2 </w:t>
      </w:r>
      <w:r w:rsidR="00DE054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цієї Політики</w:t>
      </w:r>
      <w:r w:rsidR="00217571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 xml:space="preserve"> (</w:t>
      </w:r>
      <w:r w:rsidR="00217571">
        <w:rPr>
          <w:rFonts w:ascii="Times New Roman" w:hAnsi="Times New Roman"/>
          <w:sz w:val="28"/>
          <w:szCs w:val="28"/>
          <w:lang w:val="uk-UA"/>
        </w:rPr>
        <w:t>н</w:t>
      </w:r>
      <w:r w:rsidR="00217571" w:rsidRPr="00F211AF">
        <w:rPr>
          <w:rFonts w:ascii="Times New Roman" w:hAnsi="Times New Roman"/>
          <w:sz w:val="28"/>
          <w:szCs w:val="28"/>
          <w:lang w:val="uk-UA"/>
        </w:rPr>
        <w:t>е є вичерпним переліком, відповідні ризики м</w:t>
      </w:r>
      <w:r>
        <w:rPr>
          <w:rFonts w:ascii="Times New Roman" w:hAnsi="Times New Roman"/>
          <w:sz w:val="28"/>
          <w:szCs w:val="28"/>
          <w:lang w:val="uk-UA"/>
        </w:rPr>
        <w:t>ають актуалізуватись у рамках пункту 5.2, а також</w:t>
      </w:r>
      <w:r w:rsidR="00217571" w:rsidRPr="00F211AF">
        <w:rPr>
          <w:rFonts w:ascii="Times New Roman" w:hAnsi="Times New Roman"/>
          <w:sz w:val="28"/>
          <w:szCs w:val="28"/>
          <w:lang w:val="uk-UA"/>
        </w:rPr>
        <w:t xml:space="preserve"> при оновленні Політики та відповідних процесів</w:t>
      </w:r>
      <w:r w:rsidR="00217571">
        <w:rPr>
          <w:rFonts w:ascii="Times New Roman" w:hAnsi="Times New Roman"/>
          <w:sz w:val="28"/>
          <w:szCs w:val="28"/>
          <w:lang w:val="uk-UA"/>
        </w:rPr>
        <w:t>)</w:t>
      </w:r>
      <w:r w:rsidR="00DE0547">
        <w:rPr>
          <w:rFonts w:ascii="Times New Roman" w:eastAsia="MS PGothic" w:hAnsi="Times New Roman" w:cs="Times New Roman"/>
          <w:kern w:val="24"/>
          <w:sz w:val="28"/>
          <w:szCs w:val="24"/>
          <w:lang w:val="uk-UA" w:eastAsia="en-US"/>
        </w:rPr>
        <w:t>.</w:t>
      </w:r>
    </w:p>
    <w:p w14:paraId="5B1285D9" w14:textId="77777777" w:rsidR="00BF0D1C" w:rsidRPr="00396D17" w:rsidRDefault="00BF0D1C" w:rsidP="0034475F">
      <w:pPr>
        <w:pStyle w:val="a3"/>
        <w:tabs>
          <w:tab w:val="left" w:pos="567"/>
          <w:tab w:val="left" w:pos="1560"/>
        </w:tabs>
        <w:spacing w:after="0" w:line="240" w:lineRule="auto"/>
        <w:ind w:left="11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1696"/>
        <w:gridCol w:w="3545"/>
        <w:gridCol w:w="4104"/>
      </w:tblGrid>
      <w:tr w:rsidR="00396D17" w:rsidRPr="00396D17" w14:paraId="498EB73F" w14:textId="77777777" w:rsidTr="0034123D">
        <w:tc>
          <w:tcPr>
            <w:tcW w:w="907" w:type="pct"/>
            <w:vMerge w:val="restart"/>
            <w:shd w:val="clear" w:color="auto" w:fill="auto"/>
          </w:tcPr>
          <w:p w14:paraId="037625D6" w14:textId="2B9EF439" w:rsidR="00ED42F4" w:rsidRPr="00396D17" w:rsidRDefault="00DD1C0E" w:rsidP="0034475F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Тип ризиків</w:t>
            </w:r>
          </w:p>
        </w:tc>
        <w:tc>
          <w:tcPr>
            <w:tcW w:w="4093" w:type="pct"/>
            <w:gridSpan w:val="2"/>
            <w:shd w:val="clear" w:color="auto" w:fill="auto"/>
          </w:tcPr>
          <w:p w14:paraId="00E76EB5" w14:textId="0C0BFE82" w:rsidR="00ED42F4" w:rsidRPr="00396D17" w:rsidRDefault="00ED42F4" w:rsidP="00491CF1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Фактор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и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ризику</w:t>
            </w:r>
          </w:p>
        </w:tc>
      </w:tr>
      <w:tr w:rsidR="00396D17" w:rsidRPr="00396D17" w14:paraId="6129AC5D" w14:textId="77777777" w:rsidTr="0034123D">
        <w:tc>
          <w:tcPr>
            <w:tcW w:w="907" w:type="pct"/>
            <w:vMerge/>
            <w:shd w:val="clear" w:color="auto" w:fill="auto"/>
          </w:tcPr>
          <w:p w14:paraId="1FAEED73" w14:textId="4E00A7E5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897" w:type="pct"/>
            <w:shd w:val="clear" w:color="auto" w:fill="auto"/>
          </w:tcPr>
          <w:p w14:paraId="14D82986" w14:textId="76486109" w:rsidR="00ED42F4" w:rsidRPr="00396D17" w:rsidRDefault="00ED42F4" w:rsidP="00491CF1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Внутрішні</w:t>
            </w:r>
          </w:p>
        </w:tc>
        <w:tc>
          <w:tcPr>
            <w:tcW w:w="2196" w:type="pct"/>
            <w:shd w:val="clear" w:color="auto" w:fill="auto"/>
          </w:tcPr>
          <w:p w14:paraId="43BDBDDD" w14:textId="1B401F3D" w:rsidR="00ED42F4" w:rsidRPr="00396D17" w:rsidRDefault="00ED42F4" w:rsidP="00491CF1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Зовнішні</w:t>
            </w:r>
          </w:p>
        </w:tc>
      </w:tr>
      <w:tr w:rsidR="00396D17" w:rsidRPr="00396D17" w14:paraId="1E165313" w14:textId="77777777" w:rsidTr="0034123D">
        <w:tc>
          <w:tcPr>
            <w:tcW w:w="907" w:type="pct"/>
            <w:shd w:val="clear" w:color="auto" w:fill="auto"/>
            <w:vAlign w:val="center"/>
          </w:tcPr>
          <w:p w14:paraId="6982E0E7" w14:textId="77777777" w:rsidR="00ED42F4" w:rsidRPr="00396D17" w:rsidRDefault="00ED42F4" w:rsidP="00491CF1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Стратегічні </w:t>
            </w:r>
          </w:p>
        </w:tc>
        <w:tc>
          <w:tcPr>
            <w:tcW w:w="1897" w:type="pct"/>
          </w:tcPr>
          <w:p w14:paraId="2F9D4267" w14:textId="399A5648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Недостатня функціональна спроможність</w:t>
            </w:r>
          </w:p>
          <w:p w14:paraId="74EBA88B" w14:textId="31C7B10E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54E028D9" w14:textId="3116682E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Зміна цільової моделі системи закупівель</w:t>
            </w:r>
          </w:p>
          <w:p w14:paraId="5E2FF1A2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196" w:type="pct"/>
          </w:tcPr>
          <w:p w14:paraId="6EEF6A98" w14:textId="50C70A5A" w:rsidR="00ED42F4" w:rsidRPr="00396D17" w:rsidRDefault="00ED42F4" w:rsidP="000F3D2F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Суттєві зміни макроекономічних показників</w:t>
            </w:r>
          </w:p>
          <w:p w14:paraId="763AB84A" w14:textId="0BDC1B78" w:rsidR="00ED42F4" w:rsidRPr="00396D17" w:rsidRDefault="00ED42F4" w:rsidP="000F3D2F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946404A" w14:textId="77777777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Політичні зміни</w:t>
            </w:r>
          </w:p>
          <w:p w14:paraId="16167AA0" w14:textId="77777777" w:rsidR="00ED42F4" w:rsidRPr="00396D17" w:rsidRDefault="00ED42F4" w:rsidP="000F3D2F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4A439775" w14:textId="4CE6E18C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Війни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 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/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 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заворушення</w:t>
            </w:r>
          </w:p>
        </w:tc>
      </w:tr>
      <w:tr w:rsidR="00396D17" w:rsidRPr="00396D17" w14:paraId="5D8F0F90" w14:textId="77777777" w:rsidTr="0034123D">
        <w:tc>
          <w:tcPr>
            <w:tcW w:w="907" w:type="pct"/>
            <w:shd w:val="clear" w:color="auto" w:fill="auto"/>
            <w:vAlign w:val="center"/>
          </w:tcPr>
          <w:p w14:paraId="4900A342" w14:textId="77777777" w:rsidR="00ED42F4" w:rsidRPr="00396D17" w:rsidRDefault="00ED42F4" w:rsidP="00491CF1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Фінансові</w:t>
            </w:r>
          </w:p>
        </w:tc>
        <w:tc>
          <w:tcPr>
            <w:tcW w:w="1897" w:type="pct"/>
          </w:tcPr>
          <w:p w14:paraId="0174955F" w14:textId="19642333" w:rsidR="00ED42F4" w:rsidRPr="00396D17" w:rsidRDefault="00ED42F4" w:rsidP="0092545D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Вплив на показники ліквідності</w:t>
            </w:r>
          </w:p>
          <w:p w14:paraId="31A720B0" w14:textId="234413AF" w:rsidR="00ED42F4" w:rsidRPr="00396D17" w:rsidRDefault="00ED42F4" w:rsidP="0092545D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9CDC66C" w14:textId="112F3173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Нед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остатня фінансова спроможність у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задоволенні всіх потреб</w:t>
            </w:r>
          </w:p>
          <w:p w14:paraId="4D35BAE1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2F3FF5B2" w14:textId="77777777" w:rsidR="00ED42F4" w:rsidRPr="00396D17" w:rsidRDefault="00ED42F4" w:rsidP="000F3D2F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Перевищення прийнятного кредитного ризику </w:t>
            </w:r>
          </w:p>
          <w:p w14:paraId="4BF7E7FA" w14:textId="77777777" w:rsidR="00ED42F4" w:rsidRPr="00396D17" w:rsidRDefault="00ED42F4" w:rsidP="000F3D2F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AA72A58" w14:textId="611F9182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Неефективний процес планування платежів</w:t>
            </w:r>
          </w:p>
        </w:tc>
        <w:tc>
          <w:tcPr>
            <w:tcW w:w="2196" w:type="pct"/>
          </w:tcPr>
          <w:p w14:paraId="5B02D973" w14:textId="50602027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Зміна ціни на предмет закупівлі, в </w:t>
            </w:r>
            <w:proofErr w:type="spellStart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т.ч</w:t>
            </w:r>
            <w:proofErr w:type="spellEnd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через:</w:t>
            </w:r>
          </w:p>
          <w:p w14:paraId="4DA1D38C" w14:textId="33D10939" w:rsidR="00ED42F4" w:rsidRPr="00396D17" w:rsidRDefault="00DD1C0E" w:rsidP="00DE0547">
            <w:pPr>
              <w:pStyle w:val="HTML"/>
              <w:ind w:left="268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к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оливання курсу валют</w:t>
            </w:r>
          </w:p>
          <w:p w14:paraId="5171AB6A" w14:textId="54DDFB90" w:rsidR="00ED42F4" w:rsidRPr="00396D17" w:rsidRDefault="00DD1C0E" w:rsidP="00DE0547">
            <w:pPr>
              <w:pStyle w:val="HTML"/>
              <w:ind w:left="268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в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ідсутність конкуренції</w:t>
            </w:r>
          </w:p>
          <w:p w14:paraId="451B7634" w14:textId="365C1B39" w:rsidR="00ED42F4" w:rsidRPr="00396D17" w:rsidRDefault="00DD1C0E" w:rsidP="00DE0547">
            <w:pPr>
              <w:pStyle w:val="HTML"/>
              <w:ind w:left="268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обмеженість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строків закупівлі</w:t>
            </w:r>
          </w:p>
          <w:p w14:paraId="5F735B01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67770F33" w14:textId="694F6F8A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Зміна розмірів податкового навантаження</w:t>
            </w:r>
          </w:p>
        </w:tc>
      </w:tr>
      <w:tr w:rsidR="00396D17" w:rsidRPr="00396D17" w14:paraId="4A119612" w14:textId="77777777" w:rsidTr="0034123D">
        <w:tc>
          <w:tcPr>
            <w:tcW w:w="907" w:type="pct"/>
            <w:shd w:val="clear" w:color="auto" w:fill="auto"/>
            <w:vAlign w:val="center"/>
          </w:tcPr>
          <w:p w14:paraId="573D279D" w14:textId="77777777" w:rsidR="00ED42F4" w:rsidRPr="00396D17" w:rsidRDefault="00ED42F4" w:rsidP="00491CF1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Операційні</w:t>
            </w:r>
          </w:p>
        </w:tc>
        <w:tc>
          <w:tcPr>
            <w:tcW w:w="1897" w:type="pct"/>
          </w:tcPr>
          <w:p w14:paraId="469E624E" w14:textId="734CC487" w:rsidR="00ED42F4" w:rsidRPr="00396D17" w:rsidRDefault="00DD1C0E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знання ринку </w:t>
            </w:r>
            <w:r w:rsidR="00A735E5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Постачал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ьників </w:t>
            </w:r>
          </w:p>
          <w:p w14:paraId="2CE029E1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6025A426" w14:textId="3B6E3511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Необґрунтованість закупівлі</w:t>
            </w:r>
          </w:p>
          <w:p w14:paraId="47E1DCC8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F173826" w14:textId="0DF6ABBD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lastRenderedPageBreak/>
              <w:t xml:space="preserve">Неефективне управління </w:t>
            </w:r>
            <w:r w:rsidR="00A735E5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Постачал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ьником</w:t>
            </w:r>
          </w:p>
          <w:p w14:paraId="58D1C453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026578AD" w14:textId="768D5B73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Неефективне управління </w:t>
            </w:r>
            <w:r w:rsidR="004D12FC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</w:t>
            </w:r>
            <w:r w:rsidR="004D12FC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апасами</w:t>
            </w:r>
            <w:r w:rsidR="001F48D6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ТМЦ</w:t>
            </w:r>
          </w:p>
          <w:p w14:paraId="09D33422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6A175961" w14:textId="717B2DAE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Перевищення повноважень на різних етапах</w:t>
            </w:r>
            <w:r w:rsidR="001F1EBF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процесу закупівель </w:t>
            </w:r>
          </w:p>
          <w:p w14:paraId="6067A07B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9D9048B" w14:textId="0FE4560E" w:rsidR="00ED42F4" w:rsidRPr="00396D17" w:rsidRDefault="00DE0547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Неефективність контролю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за дотриманням строків здійснення закупівель</w:t>
            </w:r>
          </w:p>
          <w:p w14:paraId="7611C7A7" w14:textId="43456926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2B814943" w14:textId="71B438A6" w:rsidR="00ED42F4" w:rsidRPr="00396D17" w:rsidRDefault="00DE0547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Неефективність контролю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за дотриманням якості та </w:t>
            </w:r>
            <w:r w:rsidR="0082107E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обсягів 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поставок 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(товарів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 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/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 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робіт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 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/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 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послуг)</w:t>
            </w:r>
          </w:p>
          <w:p w14:paraId="29FB5E00" w14:textId="718E4639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Недостатня автоматизація процесу та недоліки </w:t>
            </w:r>
            <w:r w:rsidRPr="001F48D6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автоматизованих систем </w:t>
            </w:r>
          </w:p>
          <w:p w14:paraId="3FE3B1CD" w14:textId="77777777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3D6B707D" w14:textId="3C2A53BE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Відсутність чіткого розподілу обов’язків </w:t>
            </w:r>
            <w:r w:rsidR="00DE054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між Співробітниками</w:t>
            </w:r>
          </w:p>
          <w:p w14:paraId="5661B1BF" w14:textId="77777777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7E979A69" w14:textId="3451257B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Незнання процесу</w:t>
            </w:r>
            <w:r w:rsidR="00DE054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закупівель</w:t>
            </w:r>
            <w:r w:rsidR="004D12FC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чи недотримання</w:t>
            </w:r>
            <w:r w:rsidR="00DE054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цього процесу 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співробітниками Товариства </w:t>
            </w:r>
          </w:p>
          <w:p w14:paraId="2CCE18AB" w14:textId="77777777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0683A113" w14:textId="532A904E" w:rsidR="00ED42F4" w:rsidRPr="00396D17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Порушення стандартів безпеки здоров’я людей та навколишнього середовища</w:t>
            </w:r>
          </w:p>
        </w:tc>
        <w:tc>
          <w:tcPr>
            <w:tcW w:w="2196" w:type="pct"/>
          </w:tcPr>
          <w:p w14:paraId="4CE90575" w14:textId="355937BD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lastRenderedPageBreak/>
              <w:t xml:space="preserve">Техногенні події, </w:t>
            </w:r>
            <w:proofErr w:type="spellStart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збої</w:t>
            </w:r>
            <w:proofErr w:type="spellEnd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в роботі обладнання та програмного забезпечення</w:t>
            </w:r>
          </w:p>
          <w:p w14:paraId="228345C7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6A78256" w14:textId="6FAE9DDF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lastRenderedPageBreak/>
              <w:t xml:space="preserve">Виробничі інциденти </w:t>
            </w:r>
          </w:p>
          <w:p w14:paraId="18EB780A" w14:textId="77777777" w:rsidR="00ED42F4" w:rsidRPr="00396D17" w:rsidRDefault="00ED42F4" w:rsidP="00AC44D5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2118A8D4" w14:textId="3228CE7D" w:rsidR="00ED42F4" w:rsidRPr="00396D17" w:rsidRDefault="00DD1C0E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виконання зобов’язань </w:t>
            </w:r>
            <w:r w:rsidR="00A735E5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Постачал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ьником</w:t>
            </w:r>
          </w:p>
        </w:tc>
      </w:tr>
      <w:tr w:rsidR="00396D17" w:rsidRPr="00396D17" w14:paraId="203601AB" w14:textId="77777777" w:rsidTr="0034123D">
        <w:tc>
          <w:tcPr>
            <w:tcW w:w="907" w:type="pct"/>
            <w:shd w:val="clear" w:color="auto" w:fill="auto"/>
            <w:vAlign w:val="center"/>
          </w:tcPr>
          <w:p w14:paraId="4CA89650" w14:textId="06677971" w:rsidR="00ED42F4" w:rsidRPr="00396D17" w:rsidRDefault="00ED42F4" w:rsidP="00354208">
            <w:pPr>
              <w:pStyle w:val="HTML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lastRenderedPageBreak/>
              <w:t xml:space="preserve">Регуляторні та </w:t>
            </w:r>
            <w:proofErr w:type="spellStart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комплаєнс</w:t>
            </w:r>
            <w:proofErr w:type="spellEnd"/>
            <w:r w:rsidR="00354208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="00DD1C0E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-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ризики</w:t>
            </w:r>
          </w:p>
        </w:tc>
        <w:tc>
          <w:tcPr>
            <w:tcW w:w="1897" w:type="pct"/>
          </w:tcPr>
          <w:p w14:paraId="2311E3DA" w14:textId="5FACA279" w:rsidR="00ED42F4" w:rsidRPr="00396D17" w:rsidRDefault="00ED42F4" w:rsidP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Наявність дискримінаційних вимог до учасників процедури закупівель</w:t>
            </w:r>
          </w:p>
          <w:p w14:paraId="7CE1E155" w14:textId="77777777" w:rsidR="00ED42F4" w:rsidRPr="00396D17" w:rsidRDefault="00ED42F4" w:rsidP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40C000E8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59B3FA31" w14:textId="5AE9DB1E" w:rsidR="00ED42F4" w:rsidRPr="00B83E83" w:rsidRDefault="00DD1C0E" w:rsidP="00491CF1">
            <w:pPr>
              <w:pStyle w:val="HTML"/>
              <w:rPr>
                <w:rFonts w:ascii="Times New Roman" w:eastAsiaTheme="minorHAnsi" w:hAnsi="Times New Roman" w:cs="Times New Roman"/>
                <w:strike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Не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відповідність процедури закупівлі законодавству</w:t>
            </w:r>
            <w:r w:rsidR="00ED42F4" w:rsidRPr="00B83E83">
              <w:rPr>
                <w:rFonts w:ascii="Times New Roman" w:eastAsiaTheme="minorHAnsi" w:hAnsi="Times New Roman" w:cs="Times New Roman"/>
                <w:strike/>
                <w:sz w:val="22"/>
                <w:szCs w:val="22"/>
                <w:lang w:val="uk-UA" w:eastAsia="en-US"/>
              </w:rPr>
              <w:t xml:space="preserve"> </w:t>
            </w:r>
          </w:p>
          <w:p w14:paraId="0DF00E31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03D4D692" w14:textId="2B66312D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Наявність конфлікту інтересів та порушень розподілу обов’язків</w:t>
            </w:r>
            <w:r w:rsidR="004D12FC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між Співробітниками</w:t>
            </w:r>
          </w:p>
          <w:p w14:paraId="67B15E8F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74E891B" w14:textId="77777777" w:rsidR="00003549" w:rsidRPr="00396D17" w:rsidRDefault="00ED42F4" w:rsidP="00003549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Внутрішнє шахрайство</w:t>
            </w:r>
          </w:p>
          <w:p w14:paraId="6C35EC1A" w14:textId="77777777" w:rsidR="00003549" w:rsidRPr="00396D17" w:rsidRDefault="00003549" w:rsidP="00003549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345F61EA" w14:textId="77777777" w:rsidR="00ED42F4" w:rsidRDefault="00003549" w:rsidP="00003549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К</w:t>
            </w:r>
            <w:r w:rsidR="00ED42F4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орупція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(корупційні правопорушення, пов’язані з корупцією правопорушення, інші порушення антикорупційного законодавства та антикорупційних стандартів Товариства)</w:t>
            </w:r>
          </w:p>
          <w:p w14:paraId="566D4194" w14:textId="77777777" w:rsidR="00217571" w:rsidRDefault="00217571" w:rsidP="00003549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20EF8D7D" w14:textId="4A44B4F5" w:rsidR="00217571" w:rsidRPr="00396D17" w:rsidRDefault="00217571" w:rsidP="00003549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Порушення Кодексу етики</w:t>
            </w:r>
          </w:p>
        </w:tc>
        <w:tc>
          <w:tcPr>
            <w:tcW w:w="2196" w:type="pct"/>
          </w:tcPr>
          <w:p w14:paraId="5EE64322" w14:textId="0A795B00" w:rsidR="00ED42F4" w:rsidRPr="00396D17" w:rsidRDefault="004D12FC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Колізія в законодавстві України</w:t>
            </w:r>
          </w:p>
          <w:p w14:paraId="4C3A0A7D" w14:textId="2C671F94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0B3339D3" w14:textId="527F33E3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Зовнішнє шахрайство</w:t>
            </w:r>
          </w:p>
          <w:p w14:paraId="42AA5029" w14:textId="77777777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1AD20273" w14:textId="08412E6F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Недотримання антикорупційних вимог з боку </w:t>
            </w:r>
            <w:r w:rsidR="00A735E5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Постачал</w:t>
            </w: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ьника</w:t>
            </w:r>
            <w:r w:rsidR="00003549"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(корупційні правопорушення, пов’язані з корупцією правопорушення, інші порушення антикорупційного законодавства та антикорупційних стандартів Товариства)</w:t>
            </w:r>
          </w:p>
          <w:p w14:paraId="78E299A0" w14:textId="0E7D5F7A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7AC47CEB" w14:textId="23CE89DF" w:rsidR="00ED42F4" w:rsidRPr="00396D17" w:rsidRDefault="00ED42F4" w:rsidP="00491CF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Порушення </w:t>
            </w:r>
            <w:proofErr w:type="spellStart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санкційного</w:t>
            </w:r>
            <w:proofErr w:type="spellEnd"/>
            <w:r w:rsidRPr="00396D17"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 xml:space="preserve"> режиму</w:t>
            </w:r>
          </w:p>
          <w:p w14:paraId="168440BB" w14:textId="77777777" w:rsidR="00ED42F4" w:rsidRDefault="00ED42F4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25B038DE" w14:textId="77777777" w:rsidR="00217571" w:rsidRDefault="0021757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Зміни у санкційних режимах</w:t>
            </w:r>
          </w:p>
          <w:p w14:paraId="0CBF9ABA" w14:textId="77777777" w:rsidR="00217571" w:rsidRDefault="0021757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</w:p>
          <w:p w14:paraId="4FDB0405" w14:textId="55E86DA2" w:rsidR="00217571" w:rsidRPr="00396D17" w:rsidRDefault="00217571">
            <w:pPr>
              <w:pStyle w:val="HTML"/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val="uk-UA" w:eastAsia="en-US"/>
              </w:rPr>
              <w:t>Порушення Кодексу етики</w:t>
            </w:r>
          </w:p>
        </w:tc>
      </w:tr>
    </w:tbl>
    <w:p w14:paraId="6EF91034" w14:textId="77777777" w:rsidR="00623F47" w:rsidRDefault="00623F47" w:rsidP="008964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EF8909" w14:textId="77777777" w:rsidR="00623F47" w:rsidRPr="00396D17" w:rsidRDefault="00623F47" w:rsidP="008964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470253" w14:textId="41B4CCFD" w:rsidR="00623F47" w:rsidRPr="00396D17" w:rsidRDefault="00F93F9E" w:rsidP="00D2687D">
      <w:pPr>
        <w:pStyle w:val="a3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8" w:name="_Toc56590615"/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>Розділ </w:t>
      </w:r>
      <w:r w:rsidR="00C62E4F" w:rsidRPr="00396D1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C3E9B" w:rsidRPr="00396D17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763A0" w:rsidRPr="00396D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Відповідальність та контроль</w:t>
      </w:r>
      <w:bookmarkEnd w:id="38"/>
    </w:p>
    <w:p w14:paraId="57517C50" w14:textId="5354A714" w:rsidR="00FA2337" w:rsidRPr="00396D17" w:rsidRDefault="00FA2337" w:rsidP="00354208">
      <w:pPr>
        <w:pStyle w:val="a3"/>
        <w:numPr>
          <w:ilvl w:val="1"/>
          <w:numId w:val="9"/>
        </w:numPr>
        <w:tabs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Дотримання Політики управління закупівлями є обов’язком для кожного співробітника Товариства</w:t>
      </w:r>
      <w:r w:rsidR="00912A66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залученого до </w:t>
      </w:r>
      <w:r w:rsidR="00287D65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C1AF794" w14:textId="434AF028" w:rsidR="00FA2337" w:rsidRPr="00396D17" w:rsidRDefault="00FA2337" w:rsidP="00354208">
      <w:pPr>
        <w:pStyle w:val="a3"/>
        <w:numPr>
          <w:ilvl w:val="1"/>
          <w:numId w:val="9"/>
        </w:numPr>
        <w:tabs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>вариство забезпечує дотримання С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півробітниками законодавства та нормативних документів</w:t>
      </w:r>
      <w:r w:rsidR="00C74E6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 несе відповідальність перед суспільством та державою відповідно до законодавства України.</w:t>
      </w:r>
    </w:p>
    <w:p w14:paraId="1D733A05" w14:textId="3D6BE77B" w:rsidR="003F1510" w:rsidRPr="00396D17" w:rsidRDefault="00FA2337" w:rsidP="00354208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 w:rsidR="00C74E67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моніторинг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належного виконання </w:t>
      </w:r>
      <w:r w:rsidR="00792C33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 про публічні закупівлі, цієї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Політики </w:t>
      </w:r>
      <w:r w:rsidR="00792C33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інших нормативних документів у сфері закупівель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 керівники структурних підрозділів, регіональних філій та філій, 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>відповідн</w:t>
      </w:r>
      <w:r w:rsidR="00121A14" w:rsidRPr="00396D17">
        <w:rPr>
          <w:rFonts w:ascii="Times New Roman" w:hAnsi="Times New Roman" w:cs="Times New Roman"/>
          <w:sz w:val="28"/>
          <w:szCs w:val="28"/>
          <w:lang w:val="uk-UA"/>
        </w:rPr>
        <w:t>ий структурний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14" w:rsidRPr="00396D17">
        <w:rPr>
          <w:rFonts w:ascii="Times New Roman" w:hAnsi="Times New Roman" w:cs="Times New Roman"/>
          <w:sz w:val="28"/>
          <w:szCs w:val="28"/>
          <w:lang w:val="uk-UA"/>
        </w:rPr>
        <w:t>підрозділ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апарату управління Товариства</w:t>
      </w:r>
      <w:r w:rsidR="00DD1C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1A14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відповідальний за виконання функції закупівель</w:t>
      </w:r>
      <w:r w:rsidR="00DD1C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07C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B348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члени правління Товариства</w:t>
      </w:r>
      <w:r w:rsidR="00A4254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 межах повноважень.</w:t>
      </w:r>
    </w:p>
    <w:p w14:paraId="054D4CDE" w14:textId="5369953F" w:rsidR="00E86FC0" w:rsidRPr="00396D17" w:rsidRDefault="00FA2337" w:rsidP="00354208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дотримання 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антикорупційного законодавства,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вимог Політики запобігання та протидії корупції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 xml:space="preserve"> АТ «Укрзалізниця»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Антикорупційної програми 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інших нормативних документів Товариства у сфері 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запобігання та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протидії корупції у закупівлях покладається на 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>керівників структурних підрозділів, регіональних філій та філій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1D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в процесі здійснення 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 xml:space="preserve">їхньої </w:t>
      </w:r>
      <w:r w:rsidR="009B71DB" w:rsidRPr="00396D17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4D12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F4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>контроль та управління кор</w:t>
      </w:r>
      <w:r w:rsidR="009C1310">
        <w:rPr>
          <w:rFonts w:ascii="Times New Roman" w:hAnsi="Times New Roman" w:cs="Times New Roman"/>
          <w:sz w:val="28"/>
          <w:szCs w:val="28"/>
          <w:lang w:val="uk-UA"/>
        </w:rPr>
        <w:t>упційним</w:t>
      </w:r>
      <w:r w:rsidR="003069A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C1310">
        <w:rPr>
          <w:rFonts w:ascii="Times New Roman" w:hAnsi="Times New Roman" w:cs="Times New Roman"/>
          <w:sz w:val="28"/>
          <w:szCs w:val="28"/>
          <w:lang w:val="uk-UA"/>
        </w:rPr>
        <w:t xml:space="preserve"> ризиками у </w:t>
      </w:r>
      <w:proofErr w:type="spellStart"/>
      <w:r w:rsidR="009C1310">
        <w:rPr>
          <w:rFonts w:ascii="Times New Roman" w:hAnsi="Times New Roman" w:cs="Times New Roman"/>
          <w:sz w:val="28"/>
          <w:szCs w:val="28"/>
          <w:lang w:val="uk-UA"/>
        </w:rPr>
        <w:t>закупівлях</w:t>
      </w:r>
      <w:proofErr w:type="spellEnd"/>
      <w:r w:rsidR="009C1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FC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(крім </w:t>
      </w:r>
      <w:proofErr w:type="spellStart"/>
      <w:r w:rsidR="00E86FC0" w:rsidRPr="00396D17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E86FC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, які здійснюються у рамках міжнародних договорів та угод, згоду на обов’язковість яких надано Україною) 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650CA9">
        <w:rPr>
          <w:rFonts w:ascii="Times New Roman" w:hAnsi="Times New Roman" w:cs="Times New Roman"/>
          <w:sz w:val="28"/>
          <w:szCs w:val="28"/>
          <w:lang w:val="uk-UA"/>
        </w:rPr>
        <w:t>керівник вертикалі закупівель</w:t>
      </w:r>
      <w:r w:rsidR="00E11019" w:rsidRPr="009C1310">
        <w:rPr>
          <w:rFonts w:ascii="Times New Roman" w:hAnsi="Times New Roman" w:cs="Times New Roman"/>
          <w:lang w:val="uk-UA"/>
        </w:rPr>
        <w:t xml:space="preserve"> </w:t>
      </w:r>
      <w:r w:rsidR="00E11019" w:rsidRPr="00E11019">
        <w:rPr>
          <w:rFonts w:ascii="Times New Roman" w:hAnsi="Times New Roman" w:cs="Times New Roman"/>
          <w:sz w:val="28"/>
          <w:szCs w:val="28"/>
          <w:lang w:val="uk-UA"/>
        </w:rPr>
        <w:t>апарату управління Товариства</w:t>
      </w:r>
      <w:r w:rsidR="00650CA9">
        <w:rPr>
          <w:rFonts w:ascii="Times New Roman" w:hAnsi="Times New Roman" w:cs="Times New Roman"/>
          <w:sz w:val="28"/>
          <w:szCs w:val="28"/>
          <w:lang w:val="uk-UA"/>
        </w:rPr>
        <w:t xml:space="preserve"> та підпорядковані йому структурні підрозділи</w:t>
      </w:r>
      <w:r w:rsidR="009B71DB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9932698" w14:textId="148F84D4" w:rsidR="009344CE" w:rsidRPr="00396D17" w:rsidRDefault="00E86FC0" w:rsidP="00354208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Контроль та управління корупційним</w:t>
      </w:r>
      <w:r w:rsidR="003069A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ризиками під час закупівель, які здійснюються у рамках міжнародних договорів та угод, згоду на обов’язковість яких надано Україною</w:t>
      </w:r>
      <w:r w:rsidR="00F310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здійснює 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структурний підрозділ </w:t>
      </w:r>
      <w:r w:rsidR="00216ABA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апарату управління 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>Товариства</w:t>
      </w:r>
      <w:r w:rsidR="00F310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107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відповідальний </w:t>
      </w:r>
      <w:r w:rsidR="00216ABA" w:rsidRPr="00396D17">
        <w:rPr>
          <w:rFonts w:ascii="Times New Roman" w:hAnsi="Times New Roman" w:cs="Times New Roman"/>
          <w:sz w:val="28"/>
          <w:szCs w:val="28"/>
          <w:lang w:val="uk-UA"/>
        </w:rPr>
        <w:t>за закупівлі за кошти міжнародних фінансових організацій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2E2330" w14:textId="60E784EB" w:rsidR="003F1510" w:rsidRPr="00396D17" w:rsidRDefault="00020026" w:rsidP="00354208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>агальн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нагляд та контрол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за управління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корупційними ризиками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дотриманням антикорупційного законодавства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та нормативних документів у сфері запобігання корупції </w:t>
      </w:r>
      <w:r w:rsidR="003F1510" w:rsidRPr="00396D17">
        <w:rPr>
          <w:rFonts w:ascii="Times New Roman" w:hAnsi="Times New Roman" w:cs="Times New Roman"/>
          <w:sz w:val="28"/>
          <w:szCs w:val="28"/>
          <w:lang w:val="uk-UA"/>
        </w:rPr>
        <w:t>в Товаристві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здійснює </w:t>
      </w:r>
      <w:proofErr w:type="spellStart"/>
      <w:r w:rsidR="003D25BE" w:rsidRPr="00396D17">
        <w:rPr>
          <w:rFonts w:ascii="Times New Roman" w:hAnsi="Times New Roman" w:cs="Times New Roman"/>
          <w:sz w:val="28"/>
          <w:szCs w:val="28"/>
          <w:lang w:val="uk-UA"/>
        </w:rPr>
        <w:t>Комплаєнс</w:t>
      </w:r>
      <w:proofErr w:type="spellEnd"/>
      <w:r w:rsidR="003069A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D25BE"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F87C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BC6B72" w14:textId="1DE77F0C" w:rsidR="00DE0E2A" w:rsidRPr="00396D17" w:rsidRDefault="00263DBE" w:rsidP="00354208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>Внутрішн</w:t>
      </w:r>
      <w:r w:rsidR="008E52C8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2C8">
        <w:rPr>
          <w:rFonts w:ascii="Times New Roman" w:hAnsi="Times New Roman" w:cs="Times New Roman"/>
          <w:sz w:val="28"/>
          <w:szCs w:val="28"/>
          <w:lang w:val="uk-UA"/>
        </w:rPr>
        <w:t xml:space="preserve">аудит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закупівель за кошти Товариства здійснює 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>структурний підрозділ</w:t>
      </w:r>
      <w:r w:rsidR="008E52C8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Товариства,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256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за здійснення </w:t>
      </w:r>
      <w:r w:rsidR="00B83E83">
        <w:rPr>
          <w:rFonts w:ascii="Times New Roman" w:hAnsi="Times New Roman" w:cs="Times New Roman"/>
          <w:sz w:val="28"/>
          <w:szCs w:val="28"/>
          <w:lang w:val="uk-UA"/>
        </w:rPr>
        <w:t xml:space="preserve">внутрішнього 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аудиту та контролю. </w:t>
      </w:r>
    </w:p>
    <w:p w14:paraId="1229917E" w14:textId="3F3D4A76" w:rsidR="00D63340" w:rsidRPr="00623F47" w:rsidRDefault="007300D1" w:rsidP="00354208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Системний превентивний контроль процесу вибору </w:t>
      </w:r>
      <w:r w:rsidR="007C737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1124">
        <w:rPr>
          <w:rFonts w:ascii="Times New Roman" w:hAnsi="Times New Roman" w:cs="Times New Roman"/>
          <w:sz w:val="28"/>
          <w:szCs w:val="28"/>
          <w:lang w:val="uk-UA"/>
        </w:rPr>
        <w:t>остачальників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та контрактації, періодичні контролі найбільш ризикових з точки зору шахрайства закупівель</w:t>
      </w:r>
      <w:r w:rsidR="00A13C58">
        <w:rPr>
          <w:rFonts w:ascii="Times New Roman" w:hAnsi="Times New Roman" w:cs="Times New Roman"/>
          <w:sz w:val="28"/>
          <w:szCs w:val="28"/>
          <w:lang w:val="uk-UA"/>
        </w:rPr>
        <w:t xml:space="preserve"> та інші заходи в межах повноважень, визначених нормативними документами Товариства,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структурний підрозділ </w:t>
      </w:r>
      <w:r w:rsidR="008E52C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>овариства</w:t>
      </w:r>
      <w:r w:rsidR="008E52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6D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відповідальний за економічну за інформаційну безпеку.</w:t>
      </w:r>
    </w:p>
    <w:p w14:paraId="62C15907" w14:textId="77777777" w:rsidR="00962F68" w:rsidRDefault="00962F68" w:rsidP="00D6334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</w:p>
    <w:p w14:paraId="160A41F3" w14:textId="77777777" w:rsidR="000D77AF" w:rsidRPr="000D77AF" w:rsidRDefault="000D77AF" w:rsidP="000D7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77AF">
        <w:rPr>
          <w:rFonts w:ascii="Times New Roman" w:hAnsi="Times New Roman" w:cs="Times New Roman"/>
          <w:sz w:val="28"/>
          <w:szCs w:val="28"/>
          <w:lang w:val="uk-UA"/>
        </w:rPr>
        <w:t>Директор Офісу директора з постачання</w:t>
      </w:r>
    </w:p>
    <w:p w14:paraId="2290B3B6" w14:textId="77777777" w:rsidR="000D77AF" w:rsidRPr="000D77AF" w:rsidRDefault="000D77AF" w:rsidP="000D7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77AF">
        <w:rPr>
          <w:rFonts w:ascii="Times New Roman" w:hAnsi="Times New Roman" w:cs="Times New Roman"/>
          <w:sz w:val="28"/>
          <w:szCs w:val="28"/>
          <w:lang w:val="uk-UA"/>
        </w:rPr>
        <w:t xml:space="preserve">та управління поставками з трансформації                                     А.В. </w:t>
      </w:r>
      <w:proofErr w:type="spellStart"/>
      <w:r w:rsidRPr="000D77AF">
        <w:rPr>
          <w:rFonts w:ascii="Times New Roman" w:hAnsi="Times New Roman" w:cs="Times New Roman"/>
          <w:sz w:val="28"/>
          <w:szCs w:val="28"/>
          <w:lang w:val="uk-UA"/>
        </w:rPr>
        <w:t>Телюпа</w:t>
      </w:r>
      <w:proofErr w:type="spellEnd"/>
    </w:p>
    <w:p w14:paraId="244B1BF2" w14:textId="77777777" w:rsidR="000D77AF" w:rsidRDefault="000D77AF" w:rsidP="000D77AF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28"/>
          <w:lang w:val="uk-UA"/>
        </w:rPr>
      </w:pPr>
    </w:p>
    <w:p w14:paraId="5FBF598D" w14:textId="77777777" w:rsidR="00D63340" w:rsidRPr="00396D17" w:rsidRDefault="00D63340" w:rsidP="00D63340">
      <w:p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63340" w:rsidRPr="00396D17" w:rsidSect="00DA2FE4">
      <w:head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B00AF" w14:textId="77777777" w:rsidR="00117079" w:rsidRDefault="00117079" w:rsidP="002A5E85">
      <w:pPr>
        <w:spacing w:after="0" w:line="240" w:lineRule="auto"/>
      </w:pPr>
      <w:r>
        <w:separator/>
      </w:r>
    </w:p>
  </w:endnote>
  <w:endnote w:type="continuationSeparator" w:id="0">
    <w:p w14:paraId="15FFB827" w14:textId="77777777" w:rsidR="00117079" w:rsidRDefault="00117079" w:rsidP="002A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EE78B" w14:textId="42263D58" w:rsidR="00EE76DA" w:rsidRPr="002F6A8E" w:rsidRDefault="00EE76DA" w:rsidP="0027753C">
    <w:pPr>
      <w:pStyle w:val="af2"/>
      <w:jc w:val="center"/>
      <w:rPr>
        <w:lang w:val="en-US"/>
      </w:rPr>
    </w:pPr>
    <w:r w:rsidRPr="00637036">
      <w:rPr>
        <w:rFonts w:ascii="Times New Roman" w:hAnsi="Times New Roman" w:cs="Times New Roman"/>
        <w:sz w:val="28"/>
        <w:szCs w:val="28"/>
        <w:lang w:val="uk-UA"/>
      </w:rPr>
      <w:t>м. Київ</w:t>
    </w:r>
    <w:r w:rsidRPr="00637036">
      <w:rPr>
        <w:rFonts w:ascii="Times New Roman" w:hAnsi="Times New Roman" w:cs="Times New Roman"/>
        <w:sz w:val="28"/>
        <w:szCs w:val="28"/>
        <w:lang w:val="uk-UA"/>
      </w:rPr>
      <w:br/>
      <w:t>202</w:t>
    </w:r>
    <w:r w:rsidR="002F6A8E">
      <w:rPr>
        <w:rFonts w:ascii="Times New Roman" w:hAnsi="Times New Roman" w:cs="Times New Roman"/>
        <w:sz w:val="28"/>
        <w:szCs w:val="28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90C8D" w14:textId="77777777" w:rsidR="00117079" w:rsidRDefault="00117079" w:rsidP="002A5E85">
      <w:pPr>
        <w:spacing w:after="0" w:line="240" w:lineRule="auto"/>
      </w:pPr>
      <w:r>
        <w:separator/>
      </w:r>
    </w:p>
  </w:footnote>
  <w:footnote w:type="continuationSeparator" w:id="0">
    <w:p w14:paraId="5F706FF8" w14:textId="77777777" w:rsidR="00117079" w:rsidRDefault="00117079" w:rsidP="002A5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126BE" w14:textId="5CFE442E" w:rsidR="00EE76DA" w:rsidRDefault="00EE76DA" w:rsidP="0027753C">
    <w:pPr>
      <w:pStyle w:val="af0"/>
      <w:tabs>
        <w:tab w:val="left" w:pos="5147"/>
      </w:tabs>
    </w:pPr>
    <w:r>
      <w:tab/>
    </w:r>
    <w:sdt>
      <w:sdtPr>
        <w:id w:val="56785120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D3306">
          <w:rPr>
            <w:noProof/>
          </w:rPr>
          <w:t>15</w:t>
        </w:r>
        <w:r>
          <w:fldChar w:fldCharType="end"/>
        </w:r>
      </w:sdtContent>
    </w:sdt>
    <w:r>
      <w:tab/>
    </w:r>
  </w:p>
  <w:p w14:paraId="04180AD6" w14:textId="77777777" w:rsidR="00EE76DA" w:rsidRDefault="00EE76D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22EDC"/>
    <w:multiLevelType w:val="multilevel"/>
    <w:tmpl w:val="C6C28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FB5825"/>
    <w:multiLevelType w:val="multilevel"/>
    <w:tmpl w:val="A3821E8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0EC6409"/>
    <w:multiLevelType w:val="multilevel"/>
    <w:tmpl w:val="0C6A80E4"/>
    <w:lvl w:ilvl="0">
      <w:start w:val="5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3">
    <w:nsid w:val="1F151B7E"/>
    <w:multiLevelType w:val="multilevel"/>
    <w:tmpl w:val="B6A0CA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31B7A18"/>
    <w:multiLevelType w:val="multilevel"/>
    <w:tmpl w:val="5922C0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6182EC6"/>
    <w:multiLevelType w:val="multilevel"/>
    <w:tmpl w:val="5FF4A0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4707CF5"/>
    <w:multiLevelType w:val="hybridMultilevel"/>
    <w:tmpl w:val="32C64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D375F"/>
    <w:multiLevelType w:val="multilevel"/>
    <w:tmpl w:val="DCBE0AC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245153A"/>
    <w:multiLevelType w:val="multilevel"/>
    <w:tmpl w:val="00565CF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64078C9"/>
    <w:multiLevelType w:val="multilevel"/>
    <w:tmpl w:val="F66E5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722347C"/>
    <w:multiLevelType w:val="multilevel"/>
    <w:tmpl w:val="86DC478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16" w:hanging="2160"/>
      </w:pPr>
      <w:rPr>
        <w:rFonts w:hint="default"/>
      </w:rPr>
    </w:lvl>
  </w:abstractNum>
  <w:abstractNum w:abstractNumId="11">
    <w:nsid w:val="7D1B4DBA"/>
    <w:multiLevelType w:val="multilevel"/>
    <w:tmpl w:val="C62AE3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ascii="Times New Roman" w:hAnsi="Times New Roman" w:cs="Times New Roman" w:hint="default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EF72852"/>
    <w:multiLevelType w:val="multilevel"/>
    <w:tmpl w:val="C5BEA40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2"/>
  </w:num>
  <w:num w:numId="7">
    <w:abstractNumId w:val="0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AC"/>
    <w:rsid w:val="000009B2"/>
    <w:rsid w:val="00000A16"/>
    <w:rsid w:val="00003549"/>
    <w:rsid w:val="000064D8"/>
    <w:rsid w:val="000075E1"/>
    <w:rsid w:val="00007ACA"/>
    <w:rsid w:val="0001081F"/>
    <w:rsid w:val="00011C98"/>
    <w:rsid w:val="0001484F"/>
    <w:rsid w:val="00020026"/>
    <w:rsid w:val="000233AA"/>
    <w:rsid w:val="0002364E"/>
    <w:rsid w:val="000249BE"/>
    <w:rsid w:val="00024DA4"/>
    <w:rsid w:val="00025022"/>
    <w:rsid w:val="000260DE"/>
    <w:rsid w:val="0002644E"/>
    <w:rsid w:val="000268BE"/>
    <w:rsid w:val="00026DB8"/>
    <w:rsid w:val="000275D2"/>
    <w:rsid w:val="00030BB7"/>
    <w:rsid w:val="0003137D"/>
    <w:rsid w:val="000323B4"/>
    <w:rsid w:val="00033868"/>
    <w:rsid w:val="000338B1"/>
    <w:rsid w:val="00034A75"/>
    <w:rsid w:val="00035C62"/>
    <w:rsid w:val="000363A0"/>
    <w:rsid w:val="000375D9"/>
    <w:rsid w:val="000400D2"/>
    <w:rsid w:val="0004091D"/>
    <w:rsid w:val="00040BAD"/>
    <w:rsid w:val="00041667"/>
    <w:rsid w:val="00042E0A"/>
    <w:rsid w:val="0004436C"/>
    <w:rsid w:val="0004554B"/>
    <w:rsid w:val="00046504"/>
    <w:rsid w:val="000500E9"/>
    <w:rsid w:val="00050702"/>
    <w:rsid w:val="0005608D"/>
    <w:rsid w:val="000563F8"/>
    <w:rsid w:val="00056CAA"/>
    <w:rsid w:val="000570F1"/>
    <w:rsid w:val="00061D31"/>
    <w:rsid w:val="00062E15"/>
    <w:rsid w:val="00064908"/>
    <w:rsid w:val="0007443D"/>
    <w:rsid w:val="00074E21"/>
    <w:rsid w:val="00075774"/>
    <w:rsid w:val="00077E19"/>
    <w:rsid w:val="00086D57"/>
    <w:rsid w:val="0009091F"/>
    <w:rsid w:val="00090EDB"/>
    <w:rsid w:val="00092908"/>
    <w:rsid w:val="000A035E"/>
    <w:rsid w:val="000A1CD9"/>
    <w:rsid w:val="000A2787"/>
    <w:rsid w:val="000A506E"/>
    <w:rsid w:val="000A6B8A"/>
    <w:rsid w:val="000A6ED8"/>
    <w:rsid w:val="000B2125"/>
    <w:rsid w:val="000B37C0"/>
    <w:rsid w:val="000B51EB"/>
    <w:rsid w:val="000B59AF"/>
    <w:rsid w:val="000B7E08"/>
    <w:rsid w:val="000C01CD"/>
    <w:rsid w:val="000C02D3"/>
    <w:rsid w:val="000C1023"/>
    <w:rsid w:val="000C1249"/>
    <w:rsid w:val="000C15CD"/>
    <w:rsid w:val="000C439D"/>
    <w:rsid w:val="000C4DA9"/>
    <w:rsid w:val="000C537B"/>
    <w:rsid w:val="000C7125"/>
    <w:rsid w:val="000C7131"/>
    <w:rsid w:val="000C717A"/>
    <w:rsid w:val="000D2010"/>
    <w:rsid w:val="000D46BB"/>
    <w:rsid w:val="000D6173"/>
    <w:rsid w:val="000D77AF"/>
    <w:rsid w:val="000E02E7"/>
    <w:rsid w:val="000E1A16"/>
    <w:rsid w:val="000E1F0A"/>
    <w:rsid w:val="000E2225"/>
    <w:rsid w:val="000E28EF"/>
    <w:rsid w:val="000E292A"/>
    <w:rsid w:val="000E2F27"/>
    <w:rsid w:val="000E34E6"/>
    <w:rsid w:val="000E3F73"/>
    <w:rsid w:val="000E4661"/>
    <w:rsid w:val="000E7948"/>
    <w:rsid w:val="000F3D2F"/>
    <w:rsid w:val="000F544A"/>
    <w:rsid w:val="000F643B"/>
    <w:rsid w:val="00100544"/>
    <w:rsid w:val="00105419"/>
    <w:rsid w:val="00107C73"/>
    <w:rsid w:val="00111B8E"/>
    <w:rsid w:val="00112390"/>
    <w:rsid w:val="00112AE1"/>
    <w:rsid w:val="001135B3"/>
    <w:rsid w:val="00113A8B"/>
    <w:rsid w:val="0011571A"/>
    <w:rsid w:val="00117079"/>
    <w:rsid w:val="001172BC"/>
    <w:rsid w:val="00121A14"/>
    <w:rsid w:val="00123083"/>
    <w:rsid w:val="0012618E"/>
    <w:rsid w:val="0012645F"/>
    <w:rsid w:val="001265FA"/>
    <w:rsid w:val="00126A22"/>
    <w:rsid w:val="00127448"/>
    <w:rsid w:val="0013041B"/>
    <w:rsid w:val="001345E0"/>
    <w:rsid w:val="001372C3"/>
    <w:rsid w:val="00137FB4"/>
    <w:rsid w:val="001402BA"/>
    <w:rsid w:val="0014088B"/>
    <w:rsid w:val="00142ABF"/>
    <w:rsid w:val="00145AD9"/>
    <w:rsid w:val="00156187"/>
    <w:rsid w:val="001568BA"/>
    <w:rsid w:val="00157AF1"/>
    <w:rsid w:val="00157D95"/>
    <w:rsid w:val="0017097A"/>
    <w:rsid w:val="0017658C"/>
    <w:rsid w:val="00176AA6"/>
    <w:rsid w:val="001831C9"/>
    <w:rsid w:val="001842A4"/>
    <w:rsid w:val="00185D20"/>
    <w:rsid w:val="00186F29"/>
    <w:rsid w:val="00187C43"/>
    <w:rsid w:val="001926C5"/>
    <w:rsid w:val="00194D32"/>
    <w:rsid w:val="00194FC2"/>
    <w:rsid w:val="001A0DFD"/>
    <w:rsid w:val="001A1EA5"/>
    <w:rsid w:val="001A522A"/>
    <w:rsid w:val="001A533C"/>
    <w:rsid w:val="001A64E8"/>
    <w:rsid w:val="001A7F66"/>
    <w:rsid w:val="001B5AC9"/>
    <w:rsid w:val="001B5BDE"/>
    <w:rsid w:val="001B66A5"/>
    <w:rsid w:val="001C127A"/>
    <w:rsid w:val="001C3E9B"/>
    <w:rsid w:val="001C562F"/>
    <w:rsid w:val="001C5997"/>
    <w:rsid w:val="001D21B7"/>
    <w:rsid w:val="001D5683"/>
    <w:rsid w:val="001D7B36"/>
    <w:rsid w:val="001E1639"/>
    <w:rsid w:val="001E27A2"/>
    <w:rsid w:val="001E2B4D"/>
    <w:rsid w:val="001E3547"/>
    <w:rsid w:val="001E3BCD"/>
    <w:rsid w:val="001E7178"/>
    <w:rsid w:val="001F1429"/>
    <w:rsid w:val="001F1C1A"/>
    <w:rsid w:val="001F1EBF"/>
    <w:rsid w:val="001F48D6"/>
    <w:rsid w:val="001F5378"/>
    <w:rsid w:val="001F6F7F"/>
    <w:rsid w:val="00200A1A"/>
    <w:rsid w:val="0020172D"/>
    <w:rsid w:val="00206987"/>
    <w:rsid w:val="00207F91"/>
    <w:rsid w:val="00210698"/>
    <w:rsid w:val="002106AC"/>
    <w:rsid w:val="00210C02"/>
    <w:rsid w:val="002129F9"/>
    <w:rsid w:val="00213209"/>
    <w:rsid w:val="00216ABA"/>
    <w:rsid w:val="0021730E"/>
    <w:rsid w:val="00217571"/>
    <w:rsid w:val="002201A2"/>
    <w:rsid w:val="00220FE5"/>
    <w:rsid w:val="002237EE"/>
    <w:rsid w:val="00227271"/>
    <w:rsid w:val="002272AE"/>
    <w:rsid w:val="002308D4"/>
    <w:rsid w:val="0023141A"/>
    <w:rsid w:val="00231CE2"/>
    <w:rsid w:val="00233EC4"/>
    <w:rsid w:val="00234359"/>
    <w:rsid w:val="00235672"/>
    <w:rsid w:val="00235BCE"/>
    <w:rsid w:val="00240940"/>
    <w:rsid w:val="00241E0C"/>
    <w:rsid w:val="00243D6B"/>
    <w:rsid w:val="00246BAF"/>
    <w:rsid w:val="002509B1"/>
    <w:rsid w:val="00251DAF"/>
    <w:rsid w:val="00252ADF"/>
    <w:rsid w:val="00260C75"/>
    <w:rsid w:val="002612CF"/>
    <w:rsid w:val="00263DBE"/>
    <w:rsid w:val="00263EC8"/>
    <w:rsid w:val="002641BC"/>
    <w:rsid w:val="0026729C"/>
    <w:rsid w:val="0027170C"/>
    <w:rsid w:val="00272F26"/>
    <w:rsid w:val="00273535"/>
    <w:rsid w:val="00273565"/>
    <w:rsid w:val="00274865"/>
    <w:rsid w:val="00275013"/>
    <w:rsid w:val="002752E1"/>
    <w:rsid w:val="0027753C"/>
    <w:rsid w:val="002817B9"/>
    <w:rsid w:val="002821DD"/>
    <w:rsid w:val="00283135"/>
    <w:rsid w:val="00283437"/>
    <w:rsid w:val="00284401"/>
    <w:rsid w:val="002877B0"/>
    <w:rsid w:val="00287D65"/>
    <w:rsid w:val="00291C51"/>
    <w:rsid w:val="0029253B"/>
    <w:rsid w:val="00294973"/>
    <w:rsid w:val="00297BB9"/>
    <w:rsid w:val="002A0EE3"/>
    <w:rsid w:val="002A1506"/>
    <w:rsid w:val="002A4069"/>
    <w:rsid w:val="002A4A75"/>
    <w:rsid w:val="002A5C8C"/>
    <w:rsid w:val="002A5E85"/>
    <w:rsid w:val="002A6142"/>
    <w:rsid w:val="002A79B3"/>
    <w:rsid w:val="002B0955"/>
    <w:rsid w:val="002B3FF0"/>
    <w:rsid w:val="002B60C9"/>
    <w:rsid w:val="002B6368"/>
    <w:rsid w:val="002C0E70"/>
    <w:rsid w:val="002C5787"/>
    <w:rsid w:val="002C7E19"/>
    <w:rsid w:val="002D033B"/>
    <w:rsid w:val="002D210E"/>
    <w:rsid w:val="002D2B0A"/>
    <w:rsid w:val="002D4B16"/>
    <w:rsid w:val="002D7F63"/>
    <w:rsid w:val="002E0774"/>
    <w:rsid w:val="002E115C"/>
    <w:rsid w:val="002E5040"/>
    <w:rsid w:val="002E5497"/>
    <w:rsid w:val="002E6729"/>
    <w:rsid w:val="002E6AC5"/>
    <w:rsid w:val="002F00C3"/>
    <w:rsid w:val="002F2EFE"/>
    <w:rsid w:val="002F3E51"/>
    <w:rsid w:val="002F3E84"/>
    <w:rsid w:val="002F6A8E"/>
    <w:rsid w:val="00300169"/>
    <w:rsid w:val="00300B7D"/>
    <w:rsid w:val="0030289C"/>
    <w:rsid w:val="00302B5C"/>
    <w:rsid w:val="0030361A"/>
    <w:rsid w:val="00303DB7"/>
    <w:rsid w:val="00305CAE"/>
    <w:rsid w:val="00306959"/>
    <w:rsid w:val="003069AD"/>
    <w:rsid w:val="0030743E"/>
    <w:rsid w:val="003127D1"/>
    <w:rsid w:val="003137AD"/>
    <w:rsid w:val="00313E26"/>
    <w:rsid w:val="0031453D"/>
    <w:rsid w:val="0031475B"/>
    <w:rsid w:val="0032097A"/>
    <w:rsid w:val="003212B9"/>
    <w:rsid w:val="003235D8"/>
    <w:rsid w:val="00324ED7"/>
    <w:rsid w:val="0032556C"/>
    <w:rsid w:val="003266E8"/>
    <w:rsid w:val="00326A40"/>
    <w:rsid w:val="00330355"/>
    <w:rsid w:val="00330F84"/>
    <w:rsid w:val="00333A90"/>
    <w:rsid w:val="00334E6C"/>
    <w:rsid w:val="0033684D"/>
    <w:rsid w:val="0034123D"/>
    <w:rsid w:val="00341DC7"/>
    <w:rsid w:val="00342B20"/>
    <w:rsid w:val="0034475F"/>
    <w:rsid w:val="00345FFB"/>
    <w:rsid w:val="00347BCC"/>
    <w:rsid w:val="003501C5"/>
    <w:rsid w:val="003501DC"/>
    <w:rsid w:val="00351076"/>
    <w:rsid w:val="003541B5"/>
    <w:rsid w:val="00354208"/>
    <w:rsid w:val="00356542"/>
    <w:rsid w:val="003622D2"/>
    <w:rsid w:val="00362B05"/>
    <w:rsid w:val="00363140"/>
    <w:rsid w:val="00365206"/>
    <w:rsid w:val="003675EC"/>
    <w:rsid w:val="00374EA1"/>
    <w:rsid w:val="0037581D"/>
    <w:rsid w:val="00380D48"/>
    <w:rsid w:val="00381896"/>
    <w:rsid w:val="003825A0"/>
    <w:rsid w:val="00394A30"/>
    <w:rsid w:val="00396915"/>
    <w:rsid w:val="00396D17"/>
    <w:rsid w:val="00396D9B"/>
    <w:rsid w:val="003A19B7"/>
    <w:rsid w:val="003A1A31"/>
    <w:rsid w:val="003A272F"/>
    <w:rsid w:val="003B2A4E"/>
    <w:rsid w:val="003B4093"/>
    <w:rsid w:val="003B5A03"/>
    <w:rsid w:val="003B65AB"/>
    <w:rsid w:val="003B7DF5"/>
    <w:rsid w:val="003C00E4"/>
    <w:rsid w:val="003C125A"/>
    <w:rsid w:val="003C3D50"/>
    <w:rsid w:val="003C48A0"/>
    <w:rsid w:val="003C5646"/>
    <w:rsid w:val="003C739B"/>
    <w:rsid w:val="003C77C0"/>
    <w:rsid w:val="003D25BE"/>
    <w:rsid w:val="003D3136"/>
    <w:rsid w:val="003D3306"/>
    <w:rsid w:val="003D3FBF"/>
    <w:rsid w:val="003D4F0A"/>
    <w:rsid w:val="003D7C3B"/>
    <w:rsid w:val="003E252D"/>
    <w:rsid w:val="003E3FF0"/>
    <w:rsid w:val="003E4431"/>
    <w:rsid w:val="003E5562"/>
    <w:rsid w:val="003E63A9"/>
    <w:rsid w:val="003F0D82"/>
    <w:rsid w:val="003F0DE7"/>
    <w:rsid w:val="003F1510"/>
    <w:rsid w:val="003F1CA5"/>
    <w:rsid w:val="003F247D"/>
    <w:rsid w:val="003F3DF2"/>
    <w:rsid w:val="003F4D30"/>
    <w:rsid w:val="003F5427"/>
    <w:rsid w:val="003F6D11"/>
    <w:rsid w:val="003F7F98"/>
    <w:rsid w:val="004000AA"/>
    <w:rsid w:val="0040075C"/>
    <w:rsid w:val="00400CA3"/>
    <w:rsid w:val="004016CF"/>
    <w:rsid w:val="00402170"/>
    <w:rsid w:val="004067FA"/>
    <w:rsid w:val="0041076E"/>
    <w:rsid w:val="00411F3D"/>
    <w:rsid w:val="004120E1"/>
    <w:rsid w:val="00412616"/>
    <w:rsid w:val="004134C8"/>
    <w:rsid w:val="00414273"/>
    <w:rsid w:val="0041475F"/>
    <w:rsid w:val="00415B6B"/>
    <w:rsid w:val="0041684B"/>
    <w:rsid w:val="00422D78"/>
    <w:rsid w:val="00422E44"/>
    <w:rsid w:val="004233B8"/>
    <w:rsid w:val="004237B4"/>
    <w:rsid w:val="00426F30"/>
    <w:rsid w:val="0042719B"/>
    <w:rsid w:val="004306A4"/>
    <w:rsid w:val="004317D5"/>
    <w:rsid w:val="00434CD6"/>
    <w:rsid w:val="004354E0"/>
    <w:rsid w:val="00435F4D"/>
    <w:rsid w:val="00436D24"/>
    <w:rsid w:val="00437461"/>
    <w:rsid w:val="004443BF"/>
    <w:rsid w:val="00445A9B"/>
    <w:rsid w:val="00447D22"/>
    <w:rsid w:val="00447FFE"/>
    <w:rsid w:val="00450814"/>
    <w:rsid w:val="00452AA0"/>
    <w:rsid w:val="00454D8D"/>
    <w:rsid w:val="0045680E"/>
    <w:rsid w:val="0045746E"/>
    <w:rsid w:val="004601C7"/>
    <w:rsid w:val="00460CB1"/>
    <w:rsid w:val="00460F5F"/>
    <w:rsid w:val="004616CA"/>
    <w:rsid w:val="004619CA"/>
    <w:rsid w:val="00462DED"/>
    <w:rsid w:val="00464F8A"/>
    <w:rsid w:val="00465916"/>
    <w:rsid w:val="00466D7E"/>
    <w:rsid w:val="004825F0"/>
    <w:rsid w:val="00483D12"/>
    <w:rsid w:val="00485C73"/>
    <w:rsid w:val="00487227"/>
    <w:rsid w:val="00487473"/>
    <w:rsid w:val="00490F07"/>
    <w:rsid w:val="00491CF1"/>
    <w:rsid w:val="0049255C"/>
    <w:rsid w:val="00492E6B"/>
    <w:rsid w:val="004931B9"/>
    <w:rsid w:val="00494280"/>
    <w:rsid w:val="004944AA"/>
    <w:rsid w:val="004A0065"/>
    <w:rsid w:val="004A08BF"/>
    <w:rsid w:val="004A24FA"/>
    <w:rsid w:val="004A31A3"/>
    <w:rsid w:val="004A3C66"/>
    <w:rsid w:val="004A43DC"/>
    <w:rsid w:val="004A4F1A"/>
    <w:rsid w:val="004B0104"/>
    <w:rsid w:val="004B0527"/>
    <w:rsid w:val="004B0609"/>
    <w:rsid w:val="004B147A"/>
    <w:rsid w:val="004B1A60"/>
    <w:rsid w:val="004B25C7"/>
    <w:rsid w:val="004B26B6"/>
    <w:rsid w:val="004B4B1C"/>
    <w:rsid w:val="004B65BE"/>
    <w:rsid w:val="004B67EE"/>
    <w:rsid w:val="004B6D21"/>
    <w:rsid w:val="004B70B5"/>
    <w:rsid w:val="004C4F51"/>
    <w:rsid w:val="004C50F3"/>
    <w:rsid w:val="004C5831"/>
    <w:rsid w:val="004C650D"/>
    <w:rsid w:val="004D12FC"/>
    <w:rsid w:val="004D52DF"/>
    <w:rsid w:val="004D579F"/>
    <w:rsid w:val="004D62A8"/>
    <w:rsid w:val="004D6F81"/>
    <w:rsid w:val="004E007C"/>
    <w:rsid w:val="004E015F"/>
    <w:rsid w:val="004E07D3"/>
    <w:rsid w:val="004E0A7A"/>
    <w:rsid w:val="004E23C0"/>
    <w:rsid w:val="004E2481"/>
    <w:rsid w:val="004E4BE5"/>
    <w:rsid w:val="004E621C"/>
    <w:rsid w:val="004E6D1B"/>
    <w:rsid w:val="004E7048"/>
    <w:rsid w:val="004E7275"/>
    <w:rsid w:val="004E7892"/>
    <w:rsid w:val="004F060C"/>
    <w:rsid w:val="004F1081"/>
    <w:rsid w:val="004F512D"/>
    <w:rsid w:val="00500309"/>
    <w:rsid w:val="005026FB"/>
    <w:rsid w:val="005027BF"/>
    <w:rsid w:val="00502B6E"/>
    <w:rsid w:val="0050395B"/>
    <w:rsid w:val="00503A3E"/>
    <w:rsid w:val="00510DEB"/>
    <w:rsid w:val="00512499"/>
    <w:rsid w:val="005126C5"/>
    <w:rsid w:val="005147A7"/>
    <w:rsid w:val="00514F87"/>
    <w:rsid w:val="00515363"/>
    <w:rsid w:val="00515B61"/>
    <w:rsid w:val="0051628C"/>
    <w:rsid w:val="00517043"/>
    <w:rsid w:val="00517121"/>
    <w:rsid w:val="00517629"/>
    <w:rsid w:val="00521BA1"/>
    <w:rsid w:val="00521E88"/>
    <w:rsid w:val="0052414F"/>
    <w:rsid w:val="00524F87"/>
    <w:rsid w:val="00527136"/>
    <w:rsid w:val="00532239"/>
    <w:rsid w:val="00533300"/>
    <w:rsid w:val="00535A36"/>
    <w:rsid w:val="005379CA"/>
    <w:rsid w:val="00537E96"/>
    <w:rsid w:val="00540A46"/>
    <w:rsid w:val="00544221"/>
    <w:rsid w:val="00544256"/>
    <w:rsid w:val="00544277"/>
    <w:rsid w:val="00547CAF"/>
    <w:rsid w:val="0055045A"/>
    <w:rsid w:val="005518DB"/>
    <w:rsid w:val="00552A76"/>
    <w:rsid w:val="00553552"/>
    <w:rsid w:val="0055563E"/>
    <w:rsid w:val="00555C73"/>
    <w:rsid w:val="0055675E"/>
    <w:rsid w:val="00557CB0"/>
    <w:rsid w:val="0056180C"/>
    <w:rsid w:val="00562799"/>
    <w:rsid w:val="00565046"/>
    <w:rsid w:val="0056667C"/>
    <w:rsid w:val="0056767F"/>
    <w:rsid w:val="0057257E"/>
    <w:rsid w:val="005747C0"/>
    <w:rsid w:val="00575449"/>
    <w:rsid w:val="00575D18"/>
    <w:rsid w:val="005760C5"/>
    <w:rsid w:val="00576A34"/>
    <w:rsid w:val="00577269"/>
    <w:rsid w:val="00577588"/>
    <w:rsid w:val="005821C2"/>
    <w:rsid w:val="00582324"/>
    <w:rsid w:val="00585948"/>
    <w:rsid w:val="00585AB3"/>
    <w:rsid w:val="00585DD2"/>
    <w:rsid w:val="005920F0"/>
    <w:rsid w:val="00593777"/>
    <w:rsid w:val="00593AC1"/>
    <w:rsid w:val="00594F6E"/>
    <w:rsid w:val="005A043F"/>
    <w:rsid w:val="005A3480"/>
    <w:rsid w:val="005A3EB2"/>
    <w:rsid w:val="005A3FA6"/>
    <w:rsid w:val="005B14A1"/>
    <w:rsid w:val="005B25C1"/>
    <w:rsid w:val="005B2D0B"/>
    <w:rsid w:val="005B3356"/>
    <w:rsid w:val="005B39FD"/>
    <w:rsid w:val="005B40B2"/>
    <w:rsid w:val="005B5B87"/>
    <w:rsid w:val="005B7811"/>
    <w:rsid w:val="005C25EB"/>
    <w:rsid w:val="005C2FD1"/>
    <w:rsid w:val="005C3AC6"/>
    <w:rsid w:val="005C4B4A"/>
    <w:rsid w:val="005C60ED"/>
    <w:rsid w:val="005D0240"/>
    <w:rsid w:val="005D19BF"/>
    <w:rsid w:val="005D5055"/>
    <w:rsid w:val="005D6E3F"/>
    <w:rsid w:val="005E01FE"/>
    <w:rsid w:val="005E18B6"/>
    <w:rsid w:val="005E5ECD"/>
    <w:rsid w:val="005E6C8D"/>
    <w:rsid w:val="005E76DC"/>
    <w:rsid w:val="005F40F4"/>
    <w:rsid w:val="005F5748"/>
    <w:rsid w:val="005F5F6F"/>
    <w:rsid w:val="005F6252"/>
    <w:rsid w:val="00602743"/>
    <w:rsid w:val="00602B54"/>
    <w:rsid w:val="006038EF"/>
    <w:rsid w:val="00605C68"/>
    <w:rsid w:val="00605D89"/>
    <w:rsid w:val="0060704A"/>
    <w:rsid w:val="006078CD"/>
    <w:rsid w:val="00610A76"/>
    <w:rsid w:val="006110E0"/>
    <w:rsid w:val="00612AA9"/>
    <w:rsid w:val="00613155"/>
    <w:rsid w:val="00613892"/>
    <w:rsid w:val="00613CA0"/>
    <w:rsid w:val="006145B6"/>
    <w:rsid w:val="006148A0"/>
    <w:rsid w:val="006150C6"/>
    <w:rsid w:val="00615A0A"/>
    <w:rsid w:val="006173DD"/>
    <w:rsid w:val="006204BC"/>
    <w:rsid w:val="00623700"/>
    <w:rsid w:val="00623F47"/>
    <w:rsid w:val="00625A12"/>
    <w:rsid w:val="006261F5"/>
    <w:rsid w:val="006269E6"/>
    <w:rsid w:val="00626B99"/>
    <w:rsid w:val="00626D27"/>
    <w:rsid w:val="00626E0C"/>
    <w:rsid w:val="006305D6"/>
    <w:rsid w:val="006363D8"/>
    <w:rsid w:val="00637036"/>
    <w:rsid w:val="0063707E"/>
    <w:rsid w:val="006405E2"/>
    <w:rsid w:val="00642358"/>
    <w:rsid w:val="00644FD9"/>
    <w:rsid w:val="006479B6"/>
    <w:rsid w:val="00650194"/>
    <w:rsid w:val="00650CA9"/>
    <w:rsid w:val="00652CCF"/>
    <w:rsid w:val="006532AE"/>
    <w:rsid w:val="0065478B"/>
    <w:rsid w:val="00654DE5"/>
    <w:rsid w:val="006564AE"/>
    <w:rsid w:val="006577A2"/>
    <w:rsid w:val="00666F77"/>
    <w:rsid w:val="006672DF"/>
    <w:rsid w:val="00667389"/>
    <w:rsid w:val="00667886"/>
    <w:rsid w:val="00667EA6"/>
    <w:rsid w:val="00667F15"/>
    <w:rsid w:val="006745FA"/>
    <w:rsid w:val="00675049"/>
    <w:rsid w:val="0067533D"/>
    <w:rsid w:val="00677C8F"/>
    <w:rsid w:val="00680C08"/>
    <w:rsid w:val="006829AC"/>
    <w:rsid w:val="00687073"/>
    <w:rsid w:val="006875EB"/>
    <w:rsid w:val="00690DEF"/>
    <w:rsid w:val="0069212D"/>
    <w:rsid w:val="00696298"/>
    <w:rsid w:val="00697C97"/>
    <w:rsid w:val="006A10E5"/>
    <w:rsid w:val="006A19D2"/>
    <w:rsid w:val="006A2B3D"/>
    <w:rsid w:val="006A57E5"/>
    <w:rsid w:val="006A5B6C"/>
    <w:rsid w:val="006A6727"/>
    <w:rsid w:val="006A6A3A"/>
    <w:rsid w:val="006B6044"/>
    <w:rsid w:val="006B7E90"/>
    <w:rsid w:val="006C0846"/>
    <w:rsid w:val="006C23BC"/>
    <w:rsid w:val="006C3A81"/>
    <w:rsid w:val="006C5EA5"/>
    <w:rsid w:val="006C5EE5"/>
    <w:rsid w:val="006D0320"/>
    <w:rsid w:val="006D0D1B"/>
    <w:rsid w:val="006D303B"/>
    <w:rsid w:val="006D41DD"/>
    <w:rsid w:val="006D6D43"/>
    <w:rsid w:val="006E0CDE"/>
    <w:rsid w:val="006E1E9D"/>
    <w:rsid w:val="006E6511"/>
    <w:rsid w:val="006E768D"/>
    <w:rsid w:val="006E7B67"/>
    <w:rsid w:val="006E7C1F"/>
    <w:rsid w:val="006F316E"/>
    <w:rsid w:val="006F398A"/>
    <w:rsid w:val="006F65B3"/>
    <w:rsid w:val="006F7424"/>
    <w:rsid w:val="00702508"/>
    <w:rsid w:val="00703B50"/>
    <w:rsid w:val="00705DEE"/>
    <w:rsid w:val="00706389"/>
    <w:rsid w:val="0071325C"/>
    <w:rsid w:val="007176D9"/>
    <w:rsid w:val="00717E19"/>
    <w:rsid w:val="00717E87"/>
    <w:rsid w:val="007215BC"/>
    <w:rsid w:val="00722FDD"/>
    <w:rsid w:val="00725F2B"/>
    <w:rsid w:val="0072684E"/>
    <w:rsid w:val="00727BC4"/>
    <w:rsid w:val="007300D1"/>
    <w:rsid w:val="00731697"/>
    <w:rsid w:val="00733B0D"/>
    <w:rsid w:val="00733D2D"/>
    <w:rsid w:val="007341CD"/>
    <w:rsid w:val="007367E5"/>
    <w:rsid w:val="00742363"/>
    <w:rsid w:val="0074527A"/>
    <w:rsid w:val="00745666"/>
    <w:rsid w:val="007458B9"/>
    <w:rsid w:val="0074591F"/>
    <w:rsid w:val="00756653"/>
    <w:rsid w:val="00756839"/>
    <w:rsid w:val="00756A40"/>
    <w:rsid w:val="00757781"/>
    <w:rsid w:val="00761332"/>
    <w:rsid w:val="007622EB"/>
    <w:rsid w:val="007625F8"/>
    <w:rsid w:val="00764934"/>
    <w:rsid w:val="00767CD0"/>
    <w:rsid w:val="00771112"/>
    <w:rsid w:val="007735B2"/>
    <w:rsid w:val="00773995"/>
    <w:rsid w:val="00775285"/>
    <w:rsid w:val="00775C11"/>
    <w:rsid w:val="00776BAD"/>
    <w:rsid w:val="00783299"/>
    <w:rsid w:val="0078340B"/>
    <w:rsid w:val="00784C13"/>
    <w:rsid w:val="00786433"/>
    <w:rsid w:val="0079004A"/>
    <w:rsid w:val="00792439"/>
    <w:rsid w:val="00792815"/>
    <w:rsid w:val="00792A87"/>
    <w:rsid w:val="00792C33"/>
    <w:rsid w:val="0079355A"/>
    <w:rsid w:val="007939C5"/>
    <w:rsid w:val="00794D01"/>
    <w:rsid w:val="007951A2"/>
    <w:rsid w:val="00795C14"/>
    <w:rsid w:val="00795EE2"/>
    <w:rsid w:val="0079728E"/>
    <w:rsid w:val="007A2049"/>
    <w:rsid w:val="007A2796"/>
    <w:rsid w:val="007A4225"/>
    <w:rsid w:val="007A660D"/>
    <w:rsid w:val="007A7830"/>
    <w:rsid w:val="007A7DD5"/>
    <w:rsid w:val="007B0F82"/>
    <w:rsid w:val="007B1578"/>
    <w:rsid w:val="007B488C"/>
    <w:rsid w:val="007B7356"/>
    <w:rsid w:val="007C1124"/>
    <w:rsid w:val="007C2410"/>
    <w:rsid w:val="007C3EB1"/>
    <w:rsid w:val="007C4F76"/>
    <w:rsid w:val="007C5976"/>
    <w:rsid w:val="007C6A13"/>
    <w:rsid w:val="007C7371"/>
    <w:rsid w:val="007C7588"/>
    <w:rsid w:val="007C7679"/>
    <w:rsid w:val="007D01FC"/>
    <w:rsid w:val="007D16B5"/>
    <w:rsid w:val="007D1C76"/>
    <w:rsid w:val="007D3574"/>
    <w:rsid w:val="007D3B30"/>
    <w:rsid w:val="007D3E2D"/>
    <w:rsid w:val="007D4433"/>
    <w:rsid w:val="007D4930"/>
    <w:rsid w:val="007D5DEB"/>
    <w:rsid w:val="007E183F"/>
    <w:rsid w:val="007E247C"/>
    <w:rsid w:val="007E6268"/>
    <w:rsid w:val="007E66B4"/>
    <w:rsid w:val="007F0120"/>
    <w:rsid w:val="007F3636"/>
    <w:rsid w:val="007F705A"/>
    <w:rsid w:val="007F760E"/>
    <w:rsid w:val="008032D0"/>
    <w:rsid w:val="0080727D"/>
    <w:rsid w:val="0080799E"/>
    <w:rsid w:val="00810111"/>
    <w:rsid w:val="0081118C"/>
    <w:rsid w:val="00811FDF"/>
    <w:rsid w:val="00812514"/>
    <w:rsid w:val="008200B7"/>
    <w:rsid w:val="0082107E"/>
    <w:rsid w:val="008225E8"/>
    <w:rsid w:val="00824AAC"/>
    <w:rsid w:val="00825B40"/>
    <w:rsid w:val="008262EB"/>
    <w:rsid w:val="00826B85"/>
    <w:rsid w:val="008274C1"/>
    <w:rsid w:val="008278E8"/>
    <w:rsid w:val="00835B78"/>
    <w:rsid w:val="00835F53"/>
    <w:rsid w:val="00840CF9"/>
    <w:rsid w:val="00841728"/>
    <w:rsid w:val="00841A53"/>
    <w:rsid w:val="00847AD0"/>
    <w:rsid w:val="00847C62"/>
    <w:rsid w:val="00850D64"/>
    <w:rsid w:val="00852492"/>
    <w:rsid w:val="00852DBF"/>
    <w:rsid w:val="008546DA"/>
    <w:rsid w:val="00855BCC"/>
    <w:rsid w:val="00857512"/>
    <w:rsid w:val="0086001B"/>
    <w:rsid w:val="008614DA"/>
    <w:rsid w:val="00865773"/>
    <w:rsid w:val="008670CD"/>
    <w:rsid w:val="00870A7B"/>
    <w:rsid w:val="00871188"/>
    <w:rsid w:val="008711FA"/>
    <w:rsid w:val="008721A7"/>
    <w:rsid w:val="008741FA"/>
    <w:rsid w:val="00881421"/>
    <w:rsid w:val="00881F43"/>
    <w:rsid w:val="00882672"/>
    <w:rsid w:val="00883813"/>
    <w:rsid w:val="00886665"/>
    <w:rsid w:val="00890571"/>
    <w:rsid w:val="0089175E"/>
    <w:rsid w:val="00892B7B"/>
    <w:rsid w:val="008951DA"/>
    <w:rsid w:val="008964DA"/>
    <w:rsid w:val="008A7E55"/>
    <w:rsid w:val="008B27B3"/>
    <w:rsid w:val="008B4FF0"/>
    <w:rsid w:val="008B5C7F"/>
    <w:rsid w:val="008B6923"/>
    <w:rsid w:val="008B6D07"/>
    <w:rsid w:val="008B7847"/>
    <w:rsid w:val="008C01E7"/>
    <w:rsid w:val="008C38CD"/>
    <w:rsid w:val="008C38E3"/>
    <w:rsid w:val="008C407D"/>
    <w:rsid w:val="008C56C7"/>
    <w:rsid w:val="008C673A"/>
    <w:rsid w:val="008D068E"/>
    <w:rsid w:val="008D0C84"/>
    <w:rsid w:val="008D4503"/>
    <w:rsid w:val="008D711A"/>
    <w:rsid w:val="008D75A9"/>
    <w:rsid w:val="008E2B33"/>
    <w:rsid w:val="008E315D"/>
    <w:rsid w:val="008E52C8"/>
    <w:rsid w:val="008E58D2"/>
    <w:rsid w:val="008E774F"/>
    <w:rsid w:val="008E7898"/>
    <w:rsid w:val="008F259A"/>
    <w:rsid w:val="008F4438"/>
    <w:rsid w:val="008F4CA7"/>
    <w:rsid w:val="0090024C"/>
    <w:rsid w:val="00900741"/>
    <w:rsid w:val="00903882"/>
    <w:rsid w:val="00904904"/>
    <w:rsid w:val="00910AAC"/>
    <w:rsid w:val="00910F68"/>
    <w:rsid w:val="009123C8"/>
    <w:rsid w:val="00912A66"/>
    <w:rsid w:val="0091459B"/>
    <w:rsid w:val="00914661"/>
    <w:rsid w:val="00917064"/>
    <w:rsid w:val="00923E0B"/>
    <w:rsid w:val="00924478"/>
    <w:rsid w:val="0092545D"/>
    <w:rsid w:val="0092547F"/>
    <w:rsid w:val="009256F2"/>
    <w:rsid w:val="00930C39"/>
    <w:rsid w:val="009322EC"/>
    <w:rsid w:val="00933F3D"/>
    <w:rsid w:val="00934132"/>
    <w:rsid w:val="009344CE"/>
    <w:rsid w:val="00934563"/>
    <w:rsid w:val="00934AAD"/>
    <w:rsid w:val="00940B3D"/>
    <w:rsid w:val="0094562C"/>
    <w:rsid w:val="00946B2F"/>
    <w:rsid w:val="009517E9"/>
    <w:rsid w:val="00951FB9"/>
    <w:rsid w:val="00954492"/>
    <w:rsid w:val="00955C30"/>
    <w:rsid w:val="00955F52"/>
    <w:rsid w:val="00956988"/>
    <w:rsid w:val="00960FE2"/>
    <w:rsid w:val="0096260D"/>
    <w:rsid w:val="00962F68"/>
    <w:rsid w:val="009709E2"/>
    <w:rsid w:val="009716BC"/>
    <w:rsid w:val="00972399"/>
    <w:rsid w:val="00975471"/>
    <w:rsid w:val="00975FA0"/>
    <w:rsid w:val="009808E8"/>
    <w:rsid w:val="009833B4"/>
    <w:rsid w:val="00983AF7"/>
    <w:rsid w:val="00986236"/>
    <w:rsid w:val="0098633C"/>
    <w:rsid w:val="009865EA"/>
    <w:rsid w:val="009876BA"/>
    <w:rsid w:val="009878C9"/>
    <w:rsid w:val="00991A7E"/>
    <w:rsid w:val="00992F0B"/>
    <w:rsid w:val="009957FC"/>
    <w:rsid w:val="00996DA3"/>
    <w:rsid w:val="009A1300"/>
    <w:rsid w:val="009A2024"/>
    <w:rsid w:val="009A4431"/>
    <w:rsid w:val="009A5342"/>
    <w:rsid w:val="009A54FA"/>
    <w:rsid w:val="009A7C52"/>
    <w:rsid w:val="009A7CDB"/>
    <w:rsid w:val="009B228C"/>
    <w:rsid w:val="009B28BF"/>
    <w:rsid w:val="009B2F3B"/>
    <w:rsid w:val="009B348E"/>
    <w:rsid w:val="009B386D"/>
    <w:rsid w:val="009B39B3"/>
    <w:rsid w:val="009B4C65"/>
    <w:rsid w:val="009B564D"/>
    <w:rsid w:val="009B71DB"/>
    <w:rsid w:val="009B7397"/>
    <w:rsid w:val="009C0103"/>
    <w:rsid w:val="009C1248"/>
    <w:rsid w:val="009C1310"/>
    <w:rsid w:val="009C35BA"/>
    <w:rsid w:val="009C65BD"/>
    <w:rsid w:val="009D3B92"/>
    <w:rsid w:val="009D56BD"/>
    <w:rsid w:val="009D6366"/>
    <w:rsid w:val="009D7EE5"/>
    <w:rsid w:val="009E0900"/>
    <w:rsid w:val="009E1928"/>
    <w:rsid w:val="009E4D8B"/>
    <w:rsid w:val="009E73E7"/>
    <w:rsid w:val="009F2ADE"/>
    <w:rsid w:val="009F2BE0"/>
    <w:rsid w:val="009F3521"/>
    <w:rsid w:val="009F4381"/>
    <w:rsid w:val="009F5C14"/>
    <w:rsid w:val="00A000AF"/>
    <w:rsid w:val="00A00998"/>
    <w:rsid w:val="00A02245"/>
    <w:rsid w:val="00A03517"/>
    <w:rsid w:val="00A06440"/>
    <w:rsid w:val="00A10B1D"/>
    <w:rsid w:val="00A11106"/>
    <w:rsid w:val="00A1288D"/>
    <w:rsid w:val="00A13C58"/>
    <w:rsid w:val="00A149B2"/>
    <w:rsid w:val="00A2035B"/>
    <w:rsid w:val="00A207CD"/>
    <w:rsid w:val="00A209FD"/>
    <w:rsid w:val="00A2232B"/>
    <w:rsid w:val="00A226D2"/>
    <w:rsid w:val="00A242C5"/>
    <w:rsid w:val="00A24E3C"/>
    <w:rsid w:val="00A25606"/>
    <w:rsid w:val="00A25F3E"/>
    <w:rsid w:val="00A30071"/>
    <w:rsid w:val="00A31EB9"/>
    <w:rsid w:val="00A37300"/>
    <w:rsid w:val="00A37ED8"/>
    <w:rsid w:val="00A40E9B"/>
    <w:rsid w:val="00A40F49"/>
    <w:rsid w:val="00A42548"/>
    <w:rsid w:val="00A4254A"/>
    <w:rsid w:val="00A428C9"/>
    <w:rsid w:val="00A4405A"/>
    <w:rsid w:val="00A44EEE"/>
    <w:rsid w:val="00A454A5"/>
    <w:rsid w:val="00A470D4"/>
    <w:rsid w:val="00A5227D"/>
    <w:rsid w:val="00A5395D"/>
    <w:rsid w:val="00A54E20"/>
    <w:rsid w:val="00A56D56"/>
    <w:rsid w:val="00A576BB"/>
    <w:rsid w:val="00A578F9"/>
    <w:rsid w:val="00A6236D"/>
    <w:rsid w:val="00A6358C"/>
    <w:rsid w:val="00A63C14"/>
    <w:rsid w:val="00A65389"/>
    <w:rsid w:val="00A6586A"/>
    <w:rsid w:val="00A67010"/>
    <w:rsid w:val="00A700B2"/>
    <w:rsid w:val="00A70B3B"/>
    <w:rsid w:val="00A72875"/>
    <w:rsid w:val="00A733C9"/>
    <w:rsid w:val="00A735E5"/>
    <w:rsid w:val="00A82A15"/>
    <w:rsid w:val="00A83A9D"/>
    <w:rsid w:val="00A9334B"/>
    <w:rsid w:val="00A9467A"/>
    <w:rsid w:val="00A94EDD"/>
    <w:rsid w:val="00A950F8"/>
    <w:rsid w:val="00A955A5"/>
    <w:rsid w:val="00A96508"/>
    <w:rsid w:val="00A9781A"/>
    <w:rsid w:val="00A97ECF"/>
    <w:rsid w:val="00AA07E8"/>
    <w:rsid w:val="00AA0B34"/>
    <w:rsid w:val="00AA1D6A"/>
    <w:rsid w:val="00AA2DE8"/>
    <w:rsid w:val="00AA700E"/>
    <w:rsid w:val="00AA79A4"/>
    <w:rsid w:val="00AB02E7"/>
    <w:rsid w:val="00AB3427"/>
    <w:rsid w:val="00AB7654"/>
    <w:rsid w:val="00AC2922"/>
    <w:rsid w:val="00AC3D84"/>
    <w:rsid w:val="00AC44D5"/>
    <w:rsid w:val="00AC5086"/>
    <w:rsid w:val="00AC6CBB"/>
    <w:rsid w:val="00AC6E80"/>
    <w:rsid w:val="00AC6FC4"/>
    <w:rsid w:val="00AD0C00"/>
    <w:rsid w:val="00AD4B83"/>
    <w:rsid w:val="00AD4F7C"/>
    <w:rsid w:val="00AD5229"/>
    <w:rsid w:val="00AD6C78"/>
    <w:rsid w:val="00AD7994"/>
    <w:rsid w:val="00AE2E20"/>
    <w:rsid w:val="00AE3354"/>
    <w:rsid w:val="00AE4B06"/>
    <w:rsid w:val="00AE6B82"/>
    <w:rsid w:val="00AE6B99"/>
    <w:rsid w:val="00AF3715"/>
    <w:rsid w:val="00AF3AB4"/>
    <w:rsid w:val="00B00A68"/>
    <w:rsid w:val="00B01CE3"/>
    <w:rsid w:val="00B04ABC"/>
    <w:rsid w:val="00B0534E"/>
    <w:rsid w:val="00B11870"/>
    <w:rsid w:val="00B14DE9"/>
    <w:rsid w:val="00B205EA"/>
    <w:rsid w:val="00B20F72"/>
    <w:rsid w:val="00B21025"/>
    <w:rsid w:val="00B2106E"/>
    <w:rsid w:val="00B22232"/>
    <w:rsid w:val="00B22E0D"/>
    <w:rsid w:val="00B236EA"/>
    <w:rsid w:val="00B23A59"/>
    <w:rsid w:val="00B25545"/>
    <w:rsid w:val="00B33273"/>
    <w:rsid w:val="00B357F0"/>
    <w:rsid w:val="00B3690B"/>
    <w:rsid w:val="00B4048F"/>
    <w:rsid w:val="00B41C0C"/>
    <w:rsid w:val="00B41E0D"/>
    <w:rsid w:val="00B42492"/>
    <w:rsid w:val="00B4265B"/>
    <w:rsid w:val="00B42FAA"/>
    <w:rsid w:val="00B45196"/>
    <w:rsid w:val="00B45516"/>
    <w:rsid w:val="00B5048B"/>
    <w:rsid w:val="00B519BA"/>
    <w:rsid w:val="00B52AF8"/>
    <w:rsid w:val="00B5301F"/>
    <w:rsid w:val="00B54CA1"/>
    <w:rsid w:val="00B5740A"/>
    <w:rsid w:val="00B6021D"/>
    <w:rsid w:val="00B60691"/>
    <w:rsid w:val="00B60B35"/>
    <w:rsid w:val="00B62B4E"/>
    <w:rsid w:val="00B6510F"/>
    <w:rsid w:val="00B72108"/>
    <w:rsid w:val="00B72819"/>
    <w:rsid w:val="00B74DA9"/>
    <w:rsid w:val="00B7651F"/>
    <w:rsid w:val="00B76BBF"/>
    <w:rsid w:val="00B7760A"/>
    <w:rsid w:val="00B8006B"/>
    <w:rsid w:val="00B82230"/>
    <w:rsid w:val="00B83E83"/>
    <w:rsid w:val="00B85FBD"/>
    <w:rsid w:val="00B91519"/>
    <w:rsid w:val="00B91982"/>
    <w:rsid w:val="00B935B3"/>
    <w:rsid w:val="00B93667"/>
    <w:rsid w:val="00B94162"/>
    <w:rsid w:val="00B94198"/>
    <w:rsid w:val="00B9725C"/>
    <w:rsid w:val="00B97D9E"/>
    <w:rsid w:val="00BA056B"/>
    <w:rsid w:val="00BA1155"/>
    <w:rsid w:val="00BA19BC"/>
    <w:rsid w:val="00BA2BC3"/>
    <w:rsid w:val="00BA4BFF"/>
    <w:rsid w:val="00BA6207"/>
    <w:rsid w:val="00BA6B37"/>
    <w:rsid w:val="00BA7C66"/>
    <w:rsid w:val="00BB0A56"/>
    <w:rsid w:val="00BB0FA9"/>
    <w:rsid w:val="00BB2F83"/>
    <w:rsid w:val="00BB50F5"/>
    <w:rsid w:val="00BB7F84"/>
    <w:rsid w:val="00BC2745"/>
    <w:rsid w:val="00BC606A"/>
    <w:rsid w:val="00BC778F"/>
    <w:rsid w:val="00BC798F"/>
    <w:rsid w:val="00BD35C2"/>
    <w:rsid w:val="00BD547B"/>
    <w:rsid w:val="00BD7E8A"/>
    <w:rsid w:val="00BE12B1"/>
    <w:rsid w:val="00BE1BC0"/>
    <w:rsid w:val="00BE307F"/>
    <w:rsid w:val="00BE348E"/>
    <w:rsid w:val="00BE34F4"/>
    <w:rsid w:val="00BE4CBC"/>
    <w:rsid w:val="00BE5D19"/>
    <w:rsid w:val="00BE725E"/>
    <w:rsid w:val="00BF0D1C"/>
    <w:rsid w:val="00BF1A92"/>
    <w:rsid w:val="00BF258B"/>
    <w:rsid w:val="00BF59DB"/>
    <w:rsid w:val="00BF5E71"/>
    <w:rsid w:val="00BF7B67"/>
    <w:rsid w:val="00C02FFE"/>
    <w:rsid w:val="00C10460"/>
    <w:rsid w:val="00C11FF8"/>
    <w:rsid w:val="00C13214"/>
    <w:rsid w:val="00C14F49"/>
    <w:rsid w:val="00C16957"/>
    <w:rsid w:val="00C200DE"/>
    <w:rsid w:val="00C208EF"/>
    <w:rsid w:val="00C20ECF"/>
    <w:rsid w:val="00C23117"/>
    <w:rsid w:val="00C2472A"/>
    <w:rsid w:val="00C25FE8"/>
    <w:rsid w:val="00C265ED"/>
    <w:rsid w:val="00C26B92"/>
    <w:rsid w:val="00C3031F"/>
    <w:rsid w:val="00C30E0B"/>
    <w:rsid w:val="00C30F60"/>
    <w:rsid w:val="00C31340"/>
    <w:rsid w:val="00C321F5"/>
    <w:rsid w:val="00C32223"/>
    <w:rsid w:val="00C333AB"/>
    <w:rsid w:val="00C3447C"/>
    <w:rsid w:val="00C363CA"/>
    <w:rsid w:val="00C3690C"/>
    <w:rsid w:val="00C4165E"/>
    <w:rsid w:val="00C4215A"/>
    <w:rsid w:val="00C4786A"/>
    <w:rsid w:val="00C50326"/>
    <w:rsid w:val="00C5045D"/>
    <w:rsid w:val="00C536B5"/>
    <w:rsid w:val="00C5371C"/>
    <w:rsid w:val="00C54D93"/>
    <w:rsid w:val="00C55FF6"/>
    <w:rsid w:val="00C560CE"/>
    <w:rsid w:val="00C56A26"/>
    <w:rsid w:val="00C62825"/>
    <w:rsid w:val="00C62E4F"/>
    <w:rsid w:val="00C62F02"/>
    <w:rsid w:val="00C657AA"/>
    <w:rsid w:val="00C65B62"/>
    <w:rsid w:val="00C66F52"/>
    <w:rsid w:val="00C706C9"/>
    <w:rsid w:val="00C70D7F"/>
    <w:rsid w:val="00C7125E"/>
    <w:rsid w:val="00C73A64"/>
    <w:rsid w:val="00C74E67"/>
    <w:rsid w:val="00C76BBC"/>
    <w:rsid w:val="00C773CC"/>
    <w:rsid w:val="00C7742B"/>
    <w:rsid w:val="00C80A09"/>
    <w:rsid w:val="00C8556F"/>
    <w:rsid w:val="00C85D6F"/>
    <w:rsid w:val="00C95C54"/>
    <w:rsid w:val="00CA001A"/>
    <w:rsid w:val="00CA1511"/>
    <w:rsid w:val="00CA31D9"/>
    <w:rsid w:val="00CA375D"/>
    <w:rsid w:val="00CA6EB0"/>
    <w:rsid w:val="00CA7597"/>
    <w:rsid w:val="00CB2AA7"/>
    <w:rsid w:val="00CB2CFB"/>
    <w:rsid w:val="00CB660D"/>
    <w:rsid w:val="00CB7154"/>
    <w:rsid w:val="00CC4156"/>
    <w:rsid w:val="00CC5F04"/>
    <w:rsid w:val="00CD2962"/>
    <w:rsid w:val="00CD3113"/>
    <w:rsid w:val="00CD37AC"/>
    <w:rsid w:val="00CD6A6D"/>
    <w:rsid w:val="00CD6B2D"/>
    <w:rsid w:val="00CE3EC0"/>
    <w:rsid w:val="00CE529B"/>
    <w:rsid w:val="00CE7016"/>
    <w:rsid w:val="00CE70FA"/>
    <w:rsid w:val="00CE7CC0"/>
    <w:rsid w:val="00CE7D66"/>
    <w:rsid w:val="00CF12F4"/>
    <w:rsid w:val="00CF2FE7"/>
    <w:rsid w:val="00CF3E32"/>
    <w:rsid w:val="00CF4A35"/>
    <w:rsid w:val="00CF501F"/>
    <w:rsid w:val="00CF7CDC"/>
    <w:rsid w:val="00D052F1"/>
    <w:rsid w:val="00D05442"/>
    <w:rsid w:val="00D05EB1"/>
    <w:rsid w:val="00D07A58"/>
    <w:rsid w:val="00D1011B"/>
    <w:rsid w:val="00D1271E"/>
    <w:rsid w:val="00D12D95"/>
    <w:rsid w:val="00D13765"/>
    <w:rsid w:val="00D13E3B"/>
    <w:rsid w:val="00D15524"/>
    <w:rsid w:val="00D1738F"/>
    <w:rsid w:val="00D20865"/>
    <w:rsid w:val="00D2331B"/>
    <w:rsid w:val="00D23548"/>
    <w:rsid w:val="00D2687D"/>
    <w:rsid w:val="00D269D7"/>
    <w:rsid w:val="00D26A3B"/>
    <w:rsid w:val="00D26C1D"/>
    <w:rsid w:val="00D27A5F"/>
    <w:rsid w:val="00D33093"/>
    <w:rsid w:val="00D40CE9"/>
    <w:rsid w:val="00D413D0"/>
    <w:rsid w:val="00D4187D"/>
    <w:rsid w:val="00D44148"/>
    <w:rsid w:val="00D442AE"/>
    <w:rsid w:val="00D4695E"/>
    <w:rsid w:val="00D46B91"/>
    <w:rsid w:val="00D55A3F"/>
    <w:rsid w:val="00D55B53"/>
    <w:rsid w:val="00D56B5C"/>
    <w:rsid w:val="00D63340"/>
    <w:rsid w:val="00D63BE8"/>
    <w:rsid w:val="00D63ECF"/>
    <w:rsid w:val="00D63EDA"/>
    <w:rsid w:val="00D6710A"/>
    <w:rsid w:val="00D722A7"/>
    <w:rsid w:val="00D743DF"/>
    <w:rsid w:val="00D77EBB"/>
    <w:rsid w:val="00D8055C"/>
    <w:rsid w:val="00D80D7F"/>
    <w:rsid w:val="00D81930"/>
    <w:rsid w:val="00D81DFB"/>
    <w:rsid w:val="00D82122"/>
    <w:rsid w:val="00D82699"/>
    <w:rsid w:val="00D841AB"/>
    <w:rsid w:val="00D86E19"/>
    <w:rsid w:val="00D877B2"/>
    <w:rsid w:val="00D908BF"/>
    <w:rsid w:val="00D90990"/>
    <w:rsid w:val="00D90B66"/>
    <w:rsid w:val="00DA0F96"/>
    <w:rsid w:val="00DA2FE4"/>
    <w:rsid w:val="00DA4338"/>
    <w:rsid w:val="00DA6124"/>
    <w:rsid w:val="00DB1BCD"/>
    <w:rsid w:val="00DB1E24"/>
    <w:rsid w:val="00DB321C"/>
    <w:rsid w:val="00DB3A39"/>
    <w:rsid w:val="00DB7315"/>
    <w:rsid w:val="00DC32A8"/>
    <w:rsid w:val="00DC4F23"/>
    <w:rsid w:val="00DC7D71"/>
    <w:rsid w:val="00DD0C7B"/>
    <w:rsid w:val="00DD18C4"/>
    <w:rsid w:val="00DD1C0E"/>
    <w:rsid w:val="00DD46AA"/>
    <w:rsid w:val="00DD5488"/>
    <w:rsid w:val="00DD5771"/>
    <w:rsid w:val="00DD5DDE"/>
    <w:rsid w:val="00DE007B"/>
    <w:rsid w:val="00DE0547"/>
    <w:rsid w:val="00DE0E2A"/>
    <w:rsid w:val="00DE3C3E"/>
    <w:rsid w:val="00DE51A4"/>
    <w:rsid w:val="00DE70C4"/>
    <w:rsid w:val="00DF07BA"/>
    <w:rsid w:val="00DF292F"/>
    <w:rsid w:val="00DF50D1"/>
    <w:rsid w:val="00DF7BDA"/>
    <w:rsid w:val="00E01B6E"/>
    <w:rsid w:val="00E0542C"/>
    <w:rsid w:val="00E06F19"/>
    <w:rsid w:val="00E07DA7"/>
    <w:rsid w:val="00E10D19"/>
    <w:rsid w:val="00E11019"/>
    <w:rsid w:val="00E11189"/>
    <w:rsid w:val="00E11577"/>
    <w:rsid w:val="00E12346"/>
    <w:rsid w:val="00E14AD6"/>
    <w:rsid w:val="00E164F6"/>
    <w:rsid w:val="00E17581"/>
    <w:rsid w:val="00E17D33"/>
    <w:rsid w:val="00E224BF"/>
    <w:rsid w:val="00E2393C"/>
    <w:rsid w:val="00E30537"/>
    <w:rsid w:val="00E317C6"/>
    <w:rsid w:val="00E32602"/>
    <w:rsid w:val="00E40808"/>
    <w:rsid w:val="00E4405D"/>
    <w:rsid w:val="00E44605"/>
    <w:rsid w:val="00E44AF1"/>
    <w:rsid w:val="00E51077"/>
    <w:rsid w:val="00E54C9E"/>
    <w:rsid w:val="00E54CE4"/>
    <w:rsid w:val="00E55F2E"/>
    <w:rsid w:val="00E6025C"/>
    <w:rsid w:val="00E605FF"/>
    <w:rsid w:val="00E63BEE"/>
    <w:rsid w:val="00E64364"/>
    <w:rsid w:val="00E67703"/>
    <w:rsid w:val="00E67898"/>
    <w:rsid w:val="00E7119D"/>
    <w:rsid w:val="00E750B7"/>
    <w:rsid w:val="00E771FA"/>
    <w:rsid w:val="00E809D8"/>
    <w:rsid w:val="00E8175C"/>
    <w:rsid w:val="00E824ED"/>
    <w:rsid w:val="00E84C7C"/>
    <w:rsid w:val="00E86FC0"/>
    <w:rsid w:val="00E9316B"/>
    <w:rsid w:val="00E93555"/>
    <w:rsid w:val="00E93A32"/>
    <w:rsid w:val="00E9446C"/>
    <w:rsid w:val="00E94A7D"/>
    <w:rsid w:val="00E9626A"/>
    <w:rsid w:val="00E96A31"/>
    <w:rsid w:val="00E96C34"/>
    <w:rsid w:val="00E97B83"/>
    <w:rsid w:val="00EA1F62"/>
    <w:rsid w:val="00EA44C3"/>
    <w:rsid w:val="00EA458C"/>
    <w:rsid w:val="00EA4712"/>
    <w:rsid w:val="00EA77B7"/>
    <w:rsid w:val="00EA7AF1"/>
    <w:rsid w:val="00EB258B"/>
    <w:rsid w:val="00EB2B0D"/>
    <w:rsid w:val="00EB40F5"/>
    <w:rsid w:val="00EC1179"/>
    <w:rsid w:val="00EC138B"/>
    <w:rsid w:val="00EC17C0"/>
    <w:rsid w:val="00EC2EC7"/>
    <w:rsid w:val="00EC3C3D"/>
    <w:rsid w:val="00EC4D03"/>
    <w:rsid w:val="00EC5BA3"/>
    <w:rsid w:val="00EC65ED"/>
    <w:rsid w:val="00EC7044"/>
    <w:rsid w:val="00EC7238"/>
    <w:rsid w:val="00EC75E4"/>
    <w:rsid w:val="00EC7768"/>
    <w:rsid w:val="00ED0035"/>
    <w:rsid w:val="00ED3E03"/>
    <w:rsid w:val="00ED42F4"/>
    <w:rsid w:val="00ED737B"/>
    <w:rsid w:val="00ED7B33"/>
    <w:rsid w:val="00EE0055"/>
    <w:rsid w:val="00EE338B"/>
    <w:rsid w:val="00EE3B61"/>
    <w:rsid w:val="00EE4960"/>
    <w:rsid w:val="00EE5334"/>
    <w:rsid w:val="00EE569C"/>
    <w:rsid w:val="00EE6426"/>
    <w:rsid w:val="00EE76DA"/>
    <w:rsid w:val="00EF0CB0"/>
    <w:rsid w:val="00EF224E"/>
    <w:rsid w:val="00EF34E0"/>
    <w:rsid w:val="00EF40E3"/>
    <w:rsid w:val="00EF4505"/>
    <w:rsid w:val="00EF7811"/>
    <w:rsid w:val="00F000D8"/>
    <w:rsid w:val="00F00AD8"/>
    <w:rsid w:val="00F01995"/>
    <w:rsid w:val="00F03C8D"/>
    <w:rsid w:val="00F03F17"/>
    <w:rsid w:val="00F04AB9"/>
    <w:rsid w:val="00F064AE"/>
    <w:rsid w:val="00F07267"/>
    <w:rsid w:val="00F07C9A"/>
    <w:rsid w:val="00F10B20"/>
    <w:rsid w:val="00F16CC8"/>
    <w:rsid w:val="00F20B40"/>
    <w:rsid w:val="00F2525B"/>
    <w:rsid w:val="00F30FD1"/>
    <w:rsid w:val="00F310D9"/>
    <w:rsid w:val="00F3195C"/>
    <w:rsid w:val="00F31B70"/>
    <w:rsid w:val="00F330A1"/>
    <w:rsid w:val="00F3424D"/>
    <w:rsid w:val="00F34CC5"/>
    <w:rsid w:val="00F37507"/>
    <w:rsid w:val="00F42476"/>
    <w:rsid w:val="00F43863"/>
    <w:rsid w:val="00F43E90"/>
    <w:rsid w:val="00F43EA4"/>
    <w:rsid w:val="00F440F1"/>
    <w:rsid w:val="00F443D0"/>
    <w:rsid w:val="00F44537"/>
    <w:rsid w:val="00F45562"/>
    <w:rsid w:val="00F4607C"/>
    <w:rsid w:val="00F46A7A"/>
    <w:rsid w:val="00F46E61"/>
    <w:rsid w:val="00F47EF1"/>
    <w:rsid w:val="00F5560C"/>
    <w:rsid w:val="00F6022C"/>
    <w:rsid w:val="00F6056D"/>
    <w:rsid w:val="00F633DE"/>
    <w:rsid w:val="00F63ED1"/>
    <w:rsid w:val="00F64D6C"/>
    <w:rsid w:val="00F66B32"/>
    <w:rsid w:val="00F678C9"/>
    <w:rsid w:val="00F67E8E"/>
    <w:rsid w:val="00F737E5"/>
    <w:rsid w:val="00F73ECA"/>
    <w:rsid w:val="00F74CC0"/>
    <w:rsid w:val="00F763A0"/>
    <w:rsid w:val="00F7652B"/>
    <w:rsid w:val="00F766A6"/>
    <w:rsid w:val="00F76DD8"/>
    <w:rsid w:val="00F818C7"/>
    <w:rsid w:val="00F830FE"/>
    <w:rsid w:val="00F8375E"/>
    <w:rsid w:val="00F856F6"/>
    <w:rsid w:val="00F86BF9"/>
    <w:rsid w:val="00F87C64"/>
    <w:rsid w:val="00F90F1A"/>
    <w:rsid w:val="00F919B8"/>
    <w:rsid w:val="00F93F9E"/>
    <w:rsid w:val="00F97A4B"/>
    <w:rsid w:val="00F97AB5"/>
    <w:rsid w:val="00FA092B"/>
    <w:rsid w:val="00FA2337"/>
    <w:rsid w:val="00FA3C84"/>
    <w:rsid w:val="00FA476C"/>
    <w:rsid w:val="00FA4DDB"/>
    <w:rsid w:val="00FA52D6"/>
    <w:rsid w:val="00FA5BBF"/>
    <w:rsid w:val="00FA63C1"/>
    <w:rsid w:val="00FA6D54"/>
    <w:rsid w:val="00FA7618"/>
    <w:rsid w:val="00FB0445"/>
    <w:rsid w:val="00FB1604"/>
    <w:rsid w:val="00FB1BBB"/>
    <w:rsid w:val="00FB21DD"/>
    <w:rsid w:val="00FB4E0E"/>
    <w:rsid w:val="00FB6A80"/>
    <w:rsid w:val="00FC122F"/>
    <w:rsid w:val="00FC3695"/>
    <w:rsid w:val="00FC409A"/>
    <w:rsid w:val="00FC5CB6"/>
    <w:rsid w:val="00FC6645"/>
    <w:rsid w:val="00FC6833"/>
    <w:rsid w:val="00FC6F67"/>
    <w:rsid w:val="00FD0BA4"/>
    <w:rsid w:val="00FD1028"/>
    <w:rsid w:val="00FD2274"/>
    <w:rsid w:val="00FD2831"/>
    <w:rsid w:val="00FD40E5"/>
    <w:rsid w:val="00FD50F0"/>
    <w:rsid w:val="00FD5F99"/>
    <w:rsid w:val="00FE21C8"/>
    <w:rsid w:val="00FE228D"/>
    <w:rsid w:val="00FE26F8"/>
    <w:rsid w:val="00FE33E1"/>
    <w:rsid w:val="00FE379D"/>
    <w:rsid w:val="00FE47A9"/>
    <w:rsid w:val="00FF0D1D"/>
    <w:rsid w:val="00FF2171"/>
    <w:rsid w:val="00FF30A8"/>
    <w:rsid w:val="00FF45D9"/>
    <w:rsid w:val="00FF483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EFB8"/>
  <w15:docId w15:val="{8679F34B-A490-4E2E-83D6-42EEBE1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7B"/>
  </w:style>
  <w:style w:type="paragraph" w:styleId="1">
    <w:name w:val="heading 1"/>
    <w:basedOn w:val="a"/>
    <w:next w:val="a"/>
    <w:link w:val="10"/>
    <w:uiPriority w:val="9"/>
    <w:qFormat/>
    <w:rsid w:val="00D55B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6DA3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75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96D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29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B4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D80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0D7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0009B2"/>
  </w:style>
  <w:style w:type="character" w:styleId="a7">
    <w:name w:val="annotation reference"/>
    <w:basedOn w:val="a0"/>
    <w:uiPriority w:val="99"/>
    <w:semiHidden/>
    <w:unhideWhenUsed/>
    <w:rsid w:val="00CE529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529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CE529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529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529B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33D2D"/>
    <w:pPr>
      <w:spacing w:after="0" w:line="240" w:lineRule="auto"/>
    </w:pPr>
  </w:style>
  <w:style w:type="paragraph" w:styleId="ad">
    <w:name w:val="No Spacing"/>
    <w:link w:val="ae"/>
    <w:uiPriority w:val="1"/>
    <w:qFormat/>
    <w:rsid w:val="00AA07E8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ae">
    <w:name w:val="Без интервала Знак"/>
    <w:basedOn w:val="a0"/>
    <w:link w:val="ad"/>
    <w:uiPriority w:val="1"/>
    <w:rsid w:val="00AA07E8"/>
    <w:rPr>
      <w:rFonts w:eastAsiaTheme="minorEastAsia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rsid w:val="00D55B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D55B53"/>
    <w:pPr>
      <w:spacing w:line="259" w:lineRule="auto"/>
      <w:outlineLvl w:val="9"/>
    </w:pPr>
    <w:rPr>
      <w:lang w:val="uk-UA" w:eastAsia="uk-UA"/>
    </w:rPr>
  </w:style>
  <w:style w:type="paragraph" w:styleId="af0">
    <w:name w:val="header"/>
    <w:basedOn w:val="a"/>
    <w:link w:val="af1"/>
    <w:uiPriority w:val="99"/>
    <w:unhideWhenUsed/>
    <w:rsid w:val="002A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A5E85"/>
  </w:style>
  <w:style w:type="paragraph" w:styleId="af2">
    <w:name w:val="footer"/>
    <w:basedOn w:val="a"/>
    <w:link w:val="af3"/>
    <w:uiPriority w:val="99"/>
    <w:unhideWhenUsed/>
    <w:rsid w:val="002A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A5E85"/>
  </w:style>
  <w:style w:type="paragraph" w:styleId="11">
    <w:name w:val="toc 1"/>
    <w:basedOn w:val="a"/>
    <w:next w:val="a"/>
    <w:autoRedefine/>
    <w:uiPriority w:val="39"/>
    <w:unhideWhenUsed/>
    <w:rsid w:val="007951A2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  <w:lang w:val="uk-UA"/>
    </w:rPr>
  </w:style>
  <w:style w:type="character" w:styleId="af4">
    <w:name w:val="Hyperlink"/>
    <w:basedOn w:val="a0"/>
    <w:uiPriority w:val="99"/>
    <w:unhideWhenUsed/>
    <w:rsid w:val="00A37300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917064"/>
    <w:pPr>
      <w:tabs>
        <w:tab w:val="left" w:pos="709"/>
        <w:tab w:val="right" w:leader="dot" w:pos="9345"/>
      </w:tabs>
      <w:spacing w:after="100"/>
      <w:ind w:left="220"/>
    </w:pPr>
  </w:style>
  <w:style w:type="character" w:styleId="af5">
    <w:name w:val="FollowedHyperlink"/>
    <w:basedOn w:val="a0"/>
    <w:uiPriority w:val="99"/>
    <w:semiHidden/>
    <w:unhideWhenUsed/>
    <w:rsid w:val="003675EC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96DA3"/>
    <w:rPr>
      <w:rFonts w:ascii="Times New Roman" w:eastAsiaTheme="majorEastAsia" w:hAnsi="Times New Roman" w:cstheme="majorBidi"/>
      <w:sz w:val="28"/>
      <w:szCs w:val="26"/>
    </w:rPr>
  </w:style>
  <w:style w:type="paragraph" w:customStyle="1" w:styleId="rvps2">
    <w:name w:val="rvps2"/>
    <w:basedOn w:val="a"/>
    <w:rsid w:val="00975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D13E3B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13E3B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D13E3B"/>
    <w:rPr>
      <w:vertAlign w:val="superscript"/>
    </w:rPr>
  </w:style>
  <w:style w:type="character" w:customStyle="1" w:styleId="hps">
    <w:name w:val="hps"/>
    <w:rsid w:val="007C3EB1"/>
  </w:style>
  <w:style w:type="table" w:styleId="af9">
    <w:name w:val="Table Grid"/>
    <w:basedOn w:val="a1"/>
    <w:uiPriority w:val="59"/>
    <w:rsid w:val="00E55F2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mail-msoins">
    <w:name w:val="gmail-msoins"/>
    <w:basedOn w:val="a0"/>
    <w:rsid w:val="004E4BE5"/>
  </w:style>
  <w:style w:type="paragraph" w:customStyle="1" w:styleId="gmail-paraattribute8">
    <w:name w:val="gmail-paraattribute8"/>
    <w:basedOn w:val="a"/>
    <w:rsid w:val="004E4B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gmail-msolistparagraph">
    <w:name w:val="gmail-msolistparagraph"/>
    <w:basedOn w:val="a"/>
    <w:rsid w:val="004E4B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gmail-rvps2">
    <w:name w:val="gmail-rvps2"/>
    <w:basedOn w:val="a"/>
    <w:rsid w:val="004E4B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gmail-charattribute9">
    <w:name w:val="gmail-charattribute9"/>
    <w:basedOn w:val="a0"/>
    <w:rsid w:val="004E4BE5"/>
  </w:style>
  <w:style w:type="character" w:customStyle="1" w:styleId="gmail-msodel">
    <w:name w:val="gmail-msodel"/>
    <w:basedOn w:val="a0"/>
    <w:rsid w:val="004E4BE5"/>
  </w:style>
  <w:style w:type="character" w:customStyle="1" w:styleId="gmail-charattribute2">
    <w:name w:val="gmail-charattribute2"/>
    <w:basedOn w:val="a0"/>
    <w:rsid w:val="004E4BE5"/>
  </w:style>
  <w:style w:type="character" w:customStyle="1" w:styleId="gmail-msocommentreference">
    <w:name w:val="gmail-msocommentreference"/>
    <w:basedOn w:val="a0"/>
    <w:rsid w:val="004E4BE5"/>
  </w:style>
  <w:style w:type="paragraph" w:styleId="afa">
    <w:name w:val="Normal (Web)"/>
    <w:basedOn w:val="a"/>
    <w:uiPriority w:val="99"/>
    <w:unhideWhenUsed/>
    <w:rsid w:val="00347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9">
    <w:name w:val="CharAttribute9"/>
    <w:rsid w:val="00347BCC"/>
    <w:rPr>
      <w:rFonts w:ascii="Times New Roman" w:eastAsia="Times New Roman" w:hAnsi="Times New Roman" w:cs="Times New Roman" w:hint="default"/>
      <w:sz w:val="24"/>
    </w:rPr>
  </w:style>
  <w:style w:type="character" w:customStyle="1" w:styleId="CharAttribute2">
    <w:name w:val="CharAttribute2"/>
    <w:rsid w:val="00347BCC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30">
    <w:name w:val="Заголовок 3 Знак"/>
    <w:basedOn w:val="a0"/>
    <w:link w:val="3"/>
    <w:uiPriority w:val="9"/>
    <w:rsid w:val="00CA75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96D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1">
    <w:name w:val="toc 3"/>
    <w:basedOn w:val="a"/>
    <w:next w:val="a"/>
    <w:autoRedefine/>
    <w:uiPriority w:val="39"/>
    <w:unhideWhenUsed/>
    <w:rsid w:val="00E64364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customStyle="1" w:styleId="ParaAttribute8">
    <w:name w:val="ParaAttribute8"/>
    <w:rsid w:val="004B26B6"/>
    <w:pPr>
      <w:widowControl w:val="0"/>
      <w:spacing w:after="0" w:line="240" w:lineRule="auto"/>
      <w:ind w:firstLine="625"/>
      <w:jc w:val="both"/>
    </w:pPr>
    <w:rPr>
      <w:rFonts w:ascii="Times New Roman" w:eastAsia="№Е" w:hAnsi="Times New Roman" w:cs="Times New Roman"/>
      <w:sz w:val="20"/>
      <w:szCs w:val="20"/>
      <w:lang w:val="uk-UA" w:eastAsia="uk-UA"/>
    </w:rPr>
  </w:style>
  <w:style w:type="paragraph" w:customStyle="1" w:styleId="Default">
    <w:name w:val="Default"/>
    <w:rsid w:val="000D77AF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71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6709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7268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459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414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6481E-0E45-4965-AD2D-79556728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15</Pages>
  <Words>20849</Words>
  <Characters>11885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ПОЛІТИКА</vt:lpstr>
    </vt:vector>
  </TitlesOfParts>
  <Company>SPecialiST RePack</Company>
  <LinksUpToDate>false</LinksUpToDate>
  <CharactersWithSpaces>32669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ПОЛІТИКА</dc:title>
  <dc:subject>в АТ «Укрзалізниця»</dc:subject>
  <dc:creator>Пользователь Windows</dc:creator>
  <cp:lastModifiedBy>Жолква Леся Володимирвіна</cp:lastModifiedBy>
  <cp:revision>9</cp:revision>
  <cp:lastPrinted>2021-04-29T13:28:00Z</cp:lastPrinted>
  <dcterms:created xsi:type="dcterms:W3CDTF">2021-05-19T07:21:00Z</dcterms:created>
  <dcterms:modified xsi:type="dcterms:W3CDTF">2021-06-23T08:47:00Z</dcterms:modified>
</cp:coreProperties>
</file>