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20C" w:rsidRPr="006720F7" w:rsidRDefault="000B320C" w:rsidP="000B320C">
      <w:pPr>
        <w:shd w:val="clear" w:color="auto" w:fill="FFFFFF"/>
        <w:spacing w:after="0" w:line="240" w:lineRule="auto"/>
        <w:textAlignment w:val="baseline"/>
        <w:outlineLvl w:val="0"/>
        <w:rPr>
          <w:rFonts w:ascii="Helvetica" w:eastAsia="Times New Roman" w:hAnsi="Helvetica" w:cs="Helvetica"/>
          <w:color w:val="1F509A"/>
          <w:kern w:val="36"/>
          <w:sz w:val="33"/>
          <w:szCs w:val="33"/>
          <w:lang w:val="uk-UA" w:eastAsia="uk-UA"/>
        </w:rPr>
      </w:pPr>
    </w:p>
    <w:tbl>
      <w:tblPr>
        <w:tblW w:w="4776" w:type="pct"/>
        <w:shd w:val="clear" w:color="auto" w:fill="FFFFFF"/>
        <w:tblCellMar>
          <w:left w:w="0" w:type="dxa"/>
          <w:right w:w="0" w:type="dxa"/>
        </w:tblCellMar>
        <w:tblLook w:val="04A0" w:firstRow="1" w:lastRow="0" w:firstColumn="1" w:lastColumn="0" w:noHBand="0" w:noVBand="1"/>
      </w:tblPr>
      <w:tblGrid>
        <w:gridCol w:w="4119"/>
        <w:gridCol w:w="5103"/>
      </w:tblGrid>
      <w:tr w:rsidR="000B320C" w:rsidRPr="006720F7" w:rsidTr="002C2FC9">
        <w:tc>
          <w:tcPr>
            <w:tcW w:w="2233" w:type="pct"/>
            <w:shd w:val="clear" w:color="auto" w:fill="auto"/>
            <w:tcMar>
              <w:top w:w="135" w:type="dxa"/>
              <w:left w:w="150" w:type="dxa"/>
              <w:bottom w:w="135" w:type="dxa"/>
              <w:right w:w="150" w:type="dxa"/>
            </w:tcMar>
            <w:hideMark/>
          </w:tcPr>
          <w:p w:rsidR="00044BD7" w:rsidRPr="006720F7" w:rsidRDefault="00044BD7" w:rsidP="00044BD7">
            <w:pPr>
              <w:spacing w:after="0" w:line="240" w:lineRule="auto"/>
              <w:jc w:val="both"/>
              <w:rPr>
                <w:rFonts w:ascii="Times New Roman" w:hAnsi="Times New Roman" w:cs="Times New Roman"/>
                <w:lang w:val="uk-UA"/>
              </w:rPr>
            </w:pPr>
            <w:r w:rsidRPr="006720F7">
              <w:rPr>
                <w:rFonts w:ascii="Times New Roman" w:hAnsi="Times New Roman" w:cs="Times New Roman"/>
                <w:lang w:val="uk-UA"/>
              </w:rPr>
              <w:t>Назва проекту:</w:t>
            </w:r>
          </w:p>
          <w:p w:rsidR="000B320C" w:rsidRPr="006720F7" w:rsidRDefault="000B320C" w:rsidP="00044BD7">
            <w:pPr>
              <w:spacing w:after="0" w:line="240" w:lineRule="auto"/>
              <w:rPr>
                <w:rFonts w:ascii="Times New Roman" w:eastAsia="Times New Roman" w:hAnsi="Times New Roman" w:cs="Times New Roman"/>
                <w:color w:val="222222"/>
                <w:lang w:val="uk-UA" w:eastAsia="uk-UA"/>
              </w:rPr>
            </w:pPr>
          </w:p>
        </w:tc>
        <w:tc>
          <w:tcPr>
            <w:tcW w:w="2767" w:type="pct"/>
            <w:shd w:val="clear" w:color="auto" w:fill="auto"/>
            <w:tcMar>
              <w:top w:w="135" w:type="dxa"/>
              <w:left w:w="150" w:type="dxa"/>
              <w:bottom w:w="135" w:type="dxa"/>
              <w:right w:w="150" w:type="dxa"/>
            </w:tcMar>
            <w:hideMark/>
          </w:tcPr>
          <w:p w:rsidR="000B320C" w:rsidRPr="006720F7" w:rsidRDefault="00044BD7" w:rsidP="00044BD7">
            <w:pPr>
              <w:spacing w:after="0" w:line="240" w:lineRule="auto"/>
              <w:jc w:val="both"/>
              <w:rPr>
                <w:rFonts w:ascii="Times New Roman" w:hAnsi="Times New Roman" w:cs="Times New Roman"/>
                <w:lang w:val="uk-UA"/>
              </w:rPr>
            </w:pPr>
            <w:r w:rsidRPr="006720F7">
              <w:rPr>
                <w:rFonts w:ascii="Times New Roman" w:hAnsi="Times New Roman" w:cs="Times New Roman"/>
                <w:lang w:val="uk-UA"/>
              </w:rPr>
              <w:t>Закупівля нових вантажних вагонів загального призначення для ПАТ «Укрзалізниця»</w:t>
            </w:r>
          </w:p>
        </w:tc>
      </w:tr>
      <w:tr w:rsidR="000B320C" w:rsidRPr="006720F7" w:rsidTr="002C2FC9">
        <w:tc>
          <w:tcPr>
            <w:tcW w:w="2233" w:type="pct"/>
            <w:shd w:val="clear" w:color="auto" w:fill="auto"/>
            <w:tcMar>
              <w:top w:w="135" w:type="dxa"/>
              <w:left w:w="150" w:type="dxa"/>
              <w:bottom w:w="135" w:type="dxa"/>
              <w:right w:w="150" w:type="dxa"/>
            </w:tcMar>
            <w:hideMark/>
          </w:tcPr>
          <w:p w:rsidR="000B320C" w:rsidRPr="006720F7" w:rsidRDefault="00044BD7" w:rsidP="00044BD7">
            <w:pPr>
              <w:spacing w:after="0" w:line="240" w:lineRule="auto"/>
              <w:rPr>
                <w:rFonts w:ascii="Times New Roman" w:eastAsia="Times New Roman" w:hAnsi="Times New Roman" w:cs="Times New Roman"/>
                <w:color w:val="222222"/>
                <w:lang w:val="uk-UA" w:eastAsia="uk-UA"/>
              </w:rPr>
            </w:pPr>
            <w:r w:rsidRPr="006720F7">
              <w:rPr>
                <w:rFonts w:ascii="Times New Roman" w:hAnsi="Times New Roman" w:cs="Times New Roman"/>
                <w:lang w:val="uk-UA"/>
              </w:rPr>
              <w:t>Ідентифікаційний номер проекту ЄБРР</w:t>
            </w:r>
            <w:r w:rsidR="002C2FC9" w:rsidRPr="006720F7">
              <w:rPr>
                <w:rFonts w:ascii="Times New Roman" w:hAnsi="Times New Roman" w:cs="Times New Roman"/>
                <w:lang w:val="uk-UA"/>
              </w:rPr>
              <w:t>:</w:t>
            </w:r>
          </w:p>
        </w:tc>
        <w:tc>
          <w:tcPr>
            <w:tcW w:w="2767" w:type="pct"/>
            <w:shd w:val="clear" w:color="auto" w:fill="auto"/>
            <w:tcMar>
              <w:top w:w="135" w:type="dxa"/>
              <w:left w:w="150" w:type="dxa"/>
              <w:bottom w:w="135" w:type="dxa"/>
              <w:right w:w="150" w:type="dxa"/>
            </w:tcMar>
            <w:hideMark/>
          </w:tcPr>
          <w:p w:rsidR="000B320C" w:rsidRPr="006720F7" w:rsidRDefault="000B320C" w:rsidP="00044BD7">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color w:val="222222"/>
                <w:lang w:val="uk-UA" w:eastAsia="uk-UA"/>
              </w:rPr>
              <w:t>49039</w:t>
            </w:r>
          </w:p>
        </w:tc>
      </w:tr>
      <w:tr w:rsidR="000B320C" w:rsidRPr="006720F7" w:rsidTr="002C2FC9">
        <w:tc>
          <w:tcPr>
            <w:tcW w:w="2233" w:type="pct"/>
            <w:shd w:val="clear" w:color="auto" w:fill="auto"/>
            <w:tcMar>
              <w:top w:w="135" w:type="dxa"/>
              <w:left w:w="150" w:type="dxa"/>
              <w:bottom w:w="135" w:type="dxa"/>
              <w:right w:w="150" w:type="dxa"/>
            </w:tcMar>
            <w:hideMark/>
          </w:tcPr>
          <w:p w:rsidR="000B320C" w:rsidRPr="006720F7" w:rsidRDefault="000B320C" w:rsidP="00044BD7">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bCs/>
                <w:color w:val="222222"/>
                <w:lang w:val="uk-UA" w:eastAsia="en-GB"/>
              </w:rPr>
              <w:t>Країна</w:t>
            </w:r>
            <w:r w:rsidRPr="006720F7">
              <w:rPr>
                <w:rFonts w:ascii="Times New Roman" w:eastAsia="Times New Roman" w:hAnsi="Times New Roman" w:cs="Times New Roman"/>
                <w:bCs/>
                <w:color w:val="222222"/>
                <w:lang w:val="uk-UA" w:eastAsia="uk-UA"/>
              </w:rPr>
              <w:t>:</w:t>
            </w:r>
          </w:p>
        </w:tc>
        <w:tc>
          <w:tcPr>
            <w:tcW w:w="2767" w:type="pct"/>
            <w:shd w:val="clear" w:color="auto" w:fill="auto"/>
            <w:tcMar>
              <w:top w:w="135" w:type="dxa"/>
              <w:left w:w="150" w:type="dxa"/>
              <w:bottom w:w="135" w:type="dxa"/>
              <w:right w:w="150" w:type="dxa"/>
            </w:tcMar>
            <w:hideMark/>
          </w:tcPr>
          <w:p w:rsidR="000B320C" w:rsidRPr="006720F7" w:rsidRDefault="000B320C" w:rsidP="00044BD7">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color w:val="222222"/>
                <w:lang w:val="uk-UA" w:eastAsia="uk-UA"/>
              </w:rPr>
              <w:t>Україна</w:t>
            </w:r>
          </w:p>
        </w:tc>
      </w:tr>
      <w:tr w:rsidR="000B320C" w:rsidRPr="006720F7" w:rsidTr="002C2FC9">
        <w:tc>
          <w:tcPr>
            <w:tcW w:w="2233" w:type="pct"/>
            <w:shd w:val="clear" w:color="auto" w:fill="auto"/>
            <w:tcMar>
              <w:top w:w="135" w:type="dxa"/>
              <w:left w:w="150" w:type="dxa"/>
              <w:bottom w:w="135" w:type="dxa"/>
              <w:right w:w="150" w:type="dxa"/>
            </w:tcMar>
            <w:hideMark/>
          </w:tcPr>
          <w:p w:rsidR="000B320C" w:rsidRPr="006720F7" w:rsidRDefault="00044BD7" w:rsidP="00044BD7">
            <w:pPr>
              <w:spacing w:after="0" w:line="240" w:lineRule="auto"/>
              <w:rPr>
                <w:rFonts w:ascii="Times New Roman" w:eastAsia="Times New Roman" w:hAnsi="Times New Roman" w:cs="Times New Roman"/>
                <w:color w:val="222222"/>
                <w:lang w:val="uk-UA" w:eastAsia="uk-UA"/>
              </w:rPr>
            </w:pPr>
            <w:r w:rsidRPr="006720F7">
              <w:rPr>
                <w:rFonts w:ascii="Times New Roman" w:hAnsi="Times New Roman" w:cs="Times New Roman"/>
                <w:lang w:val="uk-UA"/>
              </w:rPr>
              <w:t>Назва</w:t>
            </w:r>
            <w:r w:rsidRPr="006720F7">
              <w:rPr>
                <w:rFonts w:ascii="Times New Roman" w:eastAsia="Times New Roman" w:hAnsi="Times New Roman" w:cs="Times New Roman"/>
                <w:bCs/>
                <w:color w:val="222222"/>
                <w:lang w:val="uk-UA" w:eastAsia="en-GB"/>
              </w:rPr>
              <w:t xml:space="preserve"> </w:t>
            </w:r>
            <w:r w:rsidR="000B320C" w:rsidRPr="006720F7">
              <w:rPr>
                <w:rFonts w:ascii="Times New Roman" w:eastAsia="Times New Roman" w:hAnsi="Times New Roman" w:cs="Times New Roman"/>
                <w:bCs/>
                <w:color w:val="222222"/>
                <w:lang w:val="uk-UA" w:eastAsia="en-GB"/>
              </w:rPr>
              <w:t>клієнта</w:t>
            </w:r>
            <w:r w:rsidR="000B320C" w:rsidRPr="006720F7">
              <w:rPr>
                <w:rFonts w:ascii="Times New Roman" w:eastAsia="Times New Roman" w:hAnsi="Times New Roman" w:cs="Times New Roman"/>
                <w:bCs/>
                <w:color w:val="222222"/>
                <w:lang w:val="uk-UA" w:eastAsia="uk-UA"/>
              </w:rPr>
              <w:t>:</w:t>
            </w:r>
          </w:p>
        </w:tc>
        <w:tc>
          <w:tcPr>
            <w:tcW w:w="2767" w:type="pct"/>
            <w:shd w:val="clear" w:color="auto" w:fill="auto"/>
            <w:tcMar>
              <w:top w:w="135" w:type="dxa"/>
              <w:left w:w="150" w:type="dxa"/>
              <w:bottom w:w="135" w:type="dxa"/>
              <w:right w:w="150" w:type="dxa"/>
            </w:tcMar>
            <w:hideMark/>
          </w:tcPr>
          <w:p w:rsidR="000B320C" w:rsidRPr="006720F7" w:rsidRDefault="003E01DF" w:rsidP="003E01DF">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color w:val="222222"/>
                <w:lang w:val="uk-UA" w:eastAsia="ru-RU"/>
              </w:rPr>
              <w:t>Акціонерне товариство</w:t>
            </w:r>
            <w:r w:rsidR="000B320C" w:rsidRPr="006720F7">
              <w:rPr>
                <w:rFonts w:ascii="Times New Roman" w:eastAsia="Times New Roman" w:hAnsi="Times New Roman" w:cs="Times New Roman"/>
                <w:color w:val="222222"/>
                <w:lang w:val="uk-UA" w:eastAsia="ru-RU"/>
              </w:rPr>
              <w:t xml:space="preserve"> «У</w:t>
            </w:r>
            <w:r w:rsidRPr="006720F7">
              <w:rPr>
                <w:rFonts w:ascii="Times New Roman" w:eastAsia="Times New Roman" w:hAnsi="Times New Roman" w:cs="Times New Roman"/>
                <w:color w:val="222222"/>
                <w:lang w:val="uk-UA" w:eastAsia="ru-RU"/>
              </w:rPr>
              <w:t>країнська залізниця</w:t>
            </w:r>
            <w:r w:rsidR="000B320C" w:rsidRPr="006720F7">
              <w:rPr>
                <w:rFonts w:ascii="Times New Roman" w:eastAsia="Times New Roman" w:hAnsi="Times New Roman" w:cs="Times New Roman"/>
                <w:color w:val="222222"/>
                <w:lang w:val="uk-UA" w:eastAsia="ru-RU"/>
              </w:rPr>
              <w:t>»</w:t>
            </w:r>
          </w:p>
        </w:tc>
      </w:tr>
      <w:tr w:rsidR="000B320C" w:rsidRPr="006720F7" w:rsidTr="002C2FC9">
        <w:tc>
          <w:tcPr>
            <w:tcW w:w="2233" w:type="pct"/>
            <w:shd w:val="clear" w:color="auto" w:fill="auto"/>
            <w:tcMar>
              <w:top w:w="135" w:type="dxa"/>
              <w:left w:w="150" w:type="dxa"/>
              <w:bottom w:w="135" w:type="dxa"/>
              <w:right w:w="150" w:type="dxa"/>
            </w:tcMar>
            <w:hideMark/>
          </w:tcPr>
          <w:p w:rsidR="000B320C" w:rsidRPr="006720F7" w:rsidRDefault="00044BD7" w:rsidP="00044BD7">
            <w:pPr>
              <w:spacing w:after="0" w:line="240" w:lineRule="auto"/>
              <w:rPr>
                <w:rFonts w:ascii="Times New Roman" w:eastAsia="Times New Roman" w:hAnsi="Times New Roman" w:cs="Times New Roman"/>
                <w:color w:val="222222"/>
                <w:lang w:val="uk-UA" w:eastAsia="uk-UA"/>
              </w:rPr>
            </w:pPr>
            <w:r w:rsidRPr="006720F7">
              <w:rPr>
                <w:rFonts w:ascii="Times New Roman" w:hAnsi="Times New Roman" w:cs="Times New Roman"/>
                <w:lang w:val="uk-UA"/>
              </w:rPr>
              <w:t>Предмет закупівлі в рамках тендерної процедури</w:t>
            </w:r>
            <w:r w:rsidR="000B320C" w:rsidRPr="006720F7">
              <w:rPr>
                <w:rFonts w:ascii="Times New Roman" w:eastAsia="Times New Roman" w:hAnsi="Times New Roman" w:cs="Times New Roman"/>
                <w:bCs/>
                <w:color w:val="222222"/>
                <w:lang w:val="uk-UA" w:eastAsia="uk-UA"/>
              </w:rPr>
              <w:t>:</w:t>
            </w:r>
          </w:p>
        </w:tc>
        <w:tc>
          <w:tcPr>
            <w:tcW w:w="2767" w:type="pct"/>
            <w:shd w:val="clear" w:color="auto" w:fill="auto"/>
            <w:tcMar>
              <w:top w:w="135" w:type="dxa"/>
              <w:left w:w="150" w:type="dxa"/>
              <w:bottom w:w="135" w:type="dxa"/>
              <w:right w:w="150" w:type="dxa"/>
            </w:tcMar>
            <w:hideMark/>
          </w:tcPr>
          <w:p w:rsidR="000B320C" w:rsidRPr="006720F7" w:rsidRDefault="000B320C" w:rsidP="00044BD7">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color w:val="222222"/>
                <w:lang w:val="uk-UA" w:eastAsia="uk-UA"/>
              </w:rPr>
              <w:t>Товари</w:t>
            </w:r>
          </w:p>
        </w:tc>
      </w:tr>
      <w:tr w:rsidR="000B320C" w:rsidRPr="006720F7" w:rsidTr="002C2FC9">
        <w:tc>
          <w:tcPr>
            <w:tcW w:w="2233" w:type="pct"/>
            <w:shd w:val="clear" w:color="auto" w:fill="auto"/>
            <w:tcMar>
              <w:top w:w="135" w:type="dxa"/>
              <w:left w:w="150" w:type="dxa"/>
              <w:bottom w:w="135" w:type="dxa"/>
              <w:right w:w="150" w:type="dxa"/>
            </w:tcMar>
            <w:hideMark/>
          </w:tcPr>
          <w:p w:rsidR="000B320C" w:rsidRPr="006720F7" w:rsidRDefault="00044BD7" w:rsidP="00044BD7">
            <w:pPr>
              <w:spacing w:after="0" w:line="240" w:lineRule="auto"/>
              <w:rPr>
                <w:rFonts w:ascii="Times New Roman" w:eastAsia="Times New Roman" w:hAnsi="Times New Roman" w:cs="Times New Roman"/>
                <w:color w:val="222222"/>
                <w:lang w:val="uk-UA" w:eastAsia="uk-UA"/>
              </w:rPr>
            </w:pPr>
            <w:r w:rsidRPr="006720F7">
              <w:rPr>
                <w:rFonts w:ascii="Times New Roman" w:hAnsi="Times New Roman" w:cs="Times New Roman"/>
                <w:lang w:val="uk-UA"/>
              </w:rPr>
              <w:t>Сектор бізнесу</w:t>
            </w:r>
            <w:r w:rsidR="000B320C" w:rsidRPr="006720F7">
              <w:rPr>
                <w:rFonts w:ascii="Times New Roman" w:eastAsia="Times New Roman" w:hAnsi="Times New Roman" w:cs="Times New Roman"/>
                <w:bCs/>
                <w:color w:val="222222"/>
                <w:lang w:val="uk-UA" w:eastAsia="uk-UA"/>
              </w:rPr>
              <w:t>:</w:t>
            </w:r>
          </w:p>
        </w:tc>
        <w:tc>
          <w:tcPr>
            <w:tcW w:w="2767" w:type="pct"/>
            <w:shd w:val="clear" w:color="auto" w:fill="auto"/>
            <w:tcMar>
              <w:top w:w="135" w:type="dxa"/>
              <w:left w:w="150" w:type="dxa"/>
              <w:bottom w:w="135" w:type="dxa"/>
              <w:right w:w="150" w:type="dxa"/>
            </w:tcMar>
            <w:hideMark/>
          </w:tcPr>
          <w:p w:rsidR="000B320C" w:rsidRPr="006720F7" w:rsidRDefault="000B320C" w:rsidP="00044BD7">
            <w:pPr>
              <w:spacing w:after="0" w:line="240" w:lineRule="auto"/>
              <w:rPr>
                <w:rFonts w:ascii="Times New Roman" w:eastAsia="Times New Roman" w:hAnsi="Times New Roman" w:cs="Times New Roman"/>
                <w:color w:val="222222"/>
                <w:lang w:val="uk-UA" w:eastAsia="uk-UA"/>
              </w:rPr>
            </w:pPr>
            <w:r w:rsidRPr="006720F7">
              <w:rPr>
                <w:rFonts w:ascii="Times New Roman" w:eastAsia="Times New Roman" w:hAnsi="Times New Roman" w:cs="Times New Roman"/>
                <w:color w:val="222222"/>
                <w:lang w:val="uk-UA" w:eastAsia="uk-UA"/>
              </w:rPr>
              <w:t>Транспорт</w:t>
            </w:r>
          </w:p>
        </w:tc>
      </w:tr>
    </w:tbl>
    <w:p w:rsidR="00044BD7" w:rsidRPr="006720F7" w:rsidRDefault="00044BD7" w:rsidP="00044BD7">
      <w:pPr>
        <w:spacing w:after="0" w:line="240" w:lineRule="auto"/>
        <w:rPr>
          <w:rFonts w:ascii="Times New Roman" w:hAnsi="Times New Roman" w:cs="Times New Roman"/>
          <w:lang w:val="uk-UA"/>
        </w:rPr>
      </w:pPr>
    </w:p>
    <w:p w:rsidR="00982FB7" w:rsidRPr="006720F7" w:rsidRDefault="00982FB7" w:rsidP="002C2FC9">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 xml:space="preserve">АТ «Укрзалізниця» (Клієнт) має намір використати частину кредитних коштів, отриманих від Європейського банку реконструкції та розвитку (ЄБРР) для фінансування зазначеного вище </w:t>
      </w:r>
      <w:proofErr w:type="spellStart"/>
      <w:r w:rsidRPr="006720F7">
        <w:rPr>
          <w:rFonts w:ascii="Times New Roman" w:hAnsi="Times New Roman" w:cs="Times New Roman"/>
          <w:lang w:val="uk-UA"/>
        </w:rPr>
        <w:t>проєкту</w:t>
      </w:r>
      <w:proofErr w:type="spellEnd"/>
      <w:r w:rsidRPr="006720F7">
        <w:rPr>
          <w:rFonts w:ascii="Times New Roman" w:hAnsi="Times New Roman" w:cs="Times New Roman"/>
          <w:lang w:val="uk-UA"/>
        </w:rPr>
        <w:t xml:space="preserve">. </w:t>
      </w:r>
    </w:p>
    <w:p w:rsidR="00B13C07" w:rsidRPr="006720F7" w:rsidRDefault="00044BD7" w:rsidP="002C2FC9">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Ч</w:t>
      </w:r>
      <w:r w:rsidR="00B13C07" w:rsidRPr="006720F7">
        <w:rPr>
          <w:rFonts w:ascii="Times New Roman" w:hAnsi="Times New Roman" w:cs="Times New Roman"/>
          <w:lang w:val="uk-UA"/>
        </w:rPr>
        <w:t>астина позики</w:t>
      </w:r>
      <w:r w:rsidR="00982FB7" w:rsidRPr="006720F7">
        <w:rPr>
          <w:rFonts w:ascii="Times New Roman" w:hAnsi="Times New Roman" w:cs="Times New Roman"/>
          <w:lang w:val="uk-UA"/>
        </w:rPr>
        <w:t xml:space="preserve"> надається Європейським банком реконструкції та розвитку (ЄБРР). </w:t>
      </w:r>
      <w:proofErr w:type="spellStart"/>
      <w:r w:rsidR="00B13C07" w:rsidRPr="006720F7">
        <w:rPr>
          <w:rFonts w:ascii="Times New Roman" w:hAnsi="Times New Roman" w:cs="Times New Roman"/>
          <w:lang w:val="uk-UA"/>
        </w:rPr>
        <w:t>Проєкт</w:t>
      </w:r>
      <w:proofErr w:type="spellEnd"/>
      <w:r w:rsidR="00B13C07" w:rsidRPr="006720F7">
        <w:rPr>
          <w:rFonts w:ascii="Times New Roman" w:hAnsi="Times New Roman" w:cs="Times New Roman"/>
          <w:lang w:val="uk-UA"/>
        </w:rPr>
        <w:t xml:space="preserve"> фінансується спільно з Клієнтом, який</w:t>
      </w:r>
      <w:r w:rsidR="00982FB7" w:rsidRPr="006720F7">
        <w:rPr>
          <w:rFonts w:ascii="Times New Roman" w:hAnsi="Times New Roman" w:cs="Times New Roman"/>
          <w:lang w:val="uk-UA"/>
        </w:rPr>
        <w:t xml:space="preserve"> </w:t>
      </w:r>
      <w:proofErr w:type="spellStart"/>
      <w:r w:rsidR="00B13C07" w:rsidRPr="006720F7">
        <w:rPr>
          <w:rFonts w:ascii="Times New Roman" w:hAnsi="Times New Roman" w:cs="Times New Roman"/>
          <w:lang w:val="uk-UA"/>
        </w:rPr>
        <w:t>надасть</w:t>
      </w:r>
      <w:proofErr w:type="spellEnd"/>
      <w:r w:rsidR="00B13C07" w:rsidRPr="006720F7">
        <w:rPr>
          <w:rFonts w:ascii="Times New Roman" w:hAnsi="Times New Roman" w:cs="Times New Roman"/>
          <w:lang w:val="uk-UA"/>
        </w:rPr>
        <w:t xml:space="preserve"> частину власних коштів для фінансування решти </w:t>
      </w:r>
      <w:proofErr w:type="spellStart"/>
      <w:r w:rsidR="00B13C07" w:rsidRPr="006720F7">
        <w:rPr>
          <w:rFonts w:ascii="Times New Roman" w:hAnsi="Times New Roman" w:cs="Times New Roman"/>
          <w:lang w:val="uk-UA"/>
        </w:rPr>
        <w:t>проєкту</w:t>
      </w:r>
      <w:proofErr w:type="spellEnd"/>
      <w:r w:rsidR="00B13C07" w:rsidRPr="006720F7">
        <w:rPr>
          <w:rFonts w:ascii="Times New Roman" w:hAnsi="Times New Roman" w:cs="Times New Roman"/>
          <w:lang w:val="uk-UA"/>
        </w:rPr>
        <w:t>.</w:t>
      </w:r>
    </w:p>
    <w:p w:rsidR="003E01DF" w:rsidRPr="006720F7" w:rsidRDefault="003E01DF" w:rsidP="003E01DF">
      <w:pPr>
        <w:spacing w:after="0" w:line="240" w:lineRule="auto"/>
        <w:ind w:left="-142"/>
        <w:jc w:val="both"/>
        <w:rPr>
          <w:rFonts w:ascii="Times New Roman" w:hAnsi="Times New Roman" w:cs="Times New Roman"/>
          <w:lang w:val="uk-UA"/>
        </w:rPr>
      </w:pPr>
    </w:p>
    <w:p w:rsidR="005D6EC9" w:rsidRPr="006720F7" w:rsidRDefault="002C2FC9" w:rsidP="003E01DF">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З</w:t>
      </w:r>
      <w:r w:rsidR="00B13C07" w:rsidRPr="006720F7">
        <w:rPr>
          <w:rFonts w:ascii="Times New Roman" w:hAnsi="Times New Roman" w:cs="Times New Roman"/>
          <w:lang w:val="uk-UA"/>
        </w:rPr>
        <w:t xml:space="preserve">агальна кошторисна вартість </w:t>
      </w:r>
      <w:proofErr w:type="spellStart"/>
      <w:r w:rsidRPr="006720F7">
        <w:rPr>
          <w:rFonts w:ascii="Times New Roman" w:hAnsi="Times New Roman" w:cs="Times New Roman"/>
          <w:lang w:val="uk-UA"/>
        </w:rPr>
        <w:t>проєкту</w:t>
      </w:r>
      <w:proofErr w:type="spellEnd"/>
      <w:r w:rsidR="00B13C07" w:rsidRPr="006720F7">
        <w:rPr>
          <w:rFonts w:ascii="Times New Roman" w:hAnsi="Times New Roman" w:cs="Times New Roman"/>
          <w:lang w:val="uk-UA"/>
        </w:rPr>
        <w:t xml:space="preserve"> складає 260,000,000.00 (двісті шістдесят) мільйонів доларів США, </w:t>
      </w:r>
      <w:r w:rsidRPr="006720F7">
        <w:rPr>
          <w:rFonts w:ascii="Times New Roman" w:hAnsi="Times New Roman" w:cs="Times New Roman"/>
          <w:lang w:val="uk-UA"/>
        </w:rPr>
        <w:t xml:space="preserve">що </w:t>
      </w:r>
      <w:r w:rsidR="003E01DF" w:rsidRPr="006720F7">
        <w:rPr>
          <w:rFonts w:ascii="Times New Roman" w:hAnsi="Times New Roman" w:cs="Times New Roman"/>
          <w:lang w:val="uk-UA"/>
        </w:rPr>
        <w:t xml:space="preserve">включатиме закупівлю </w:t>
      </w:r>
      <w:r w:rsidR="00B13C07" w:rsidRPr="006720F7">
        <w:rPr>
          <w:rFonts w:ascii="Times New Roman" w:hAnsi="Times New Roman" w:cs="Times New Roman"/>
          <w:lang w:val="uk-UA"/>
        </w:rPr>
        <w:t>ва</w:t>
      </w:r>
      <w:bookmarkStart w:id="0" w:name="_GoBack"/>
      <w:bookmarkEnd w:id="0"/>
      <w:r w:rsidR="00B13C07" w:rsidRPr="006720F7">
        <w:rPr>
          <w:rFonts w:ascii="Times New Roman" w:hAnsi="Times New Roman" w:cs="Times New Roman"/>
          <w:lang w:val="uk-UA"/>
        </w:rPr>
        <w:t>нтажних вагонів відкритого типу (з</w:t>
      </w:r>
      <w:r w:rsidRPr="006720F7">
        <w:rPr>
          <w:rFonts w:ascii="Times New Roman" w:hAnsi="Times New Roman" w:cs="Times New Roman"/>
          <w:lang w:val="uk-UA"/>
        </w:rPr>
        <w:t xml:space="preserve"> </w:t>
      </w:r>
      <w:r w:rsidR="00B13C07" w:rsidRPr="006720F7">
        <w:rPr>
          <w:rFonts w:ascii="Times New Roman" w:hAnsi="Times New Roman" w:cs="Times New Roman"/>
          <w:lang w:val="uk-UA"/>
        </w:rPr>
        <w:t>люком)</w:t>
      </w:r>
      <w:r w:rsidRPr="006720F7">
        <w:rPr>
          <w:rFonts w:ascii="Times New Roman" w:hAnsi="Times New Roman" w:cs="Times New Roman"/>
          <w:lang w:val="uk-UA"/>
        </w:rPr>
        <w:t>.</w:t>
      </w:r>
    </w:p>
    <w:p w:rsidR="005D6EC9" w:rsidRPr="006720F7" w:rsidRDefault="002C2FC9" w:rsidP="005D6EC9">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Т</w:t>
      </w:r>
      <w:r w:rsidR="00B13C07" w:rsidRPr="006720F7">
        <w:rPr>
          <w:rFonts w:ascii="Times New Roman" w:hAnsi="Times New Roman" w:cs="Times New Roman"/>
          <w:lang w:val="uk-UA"/>
        </w:rPr>
        <w:t>ендер на закупівлю товарів в рамках вищезазначених договорів розпоч</w:t>
      </w:r>
      <w:r w:rsidR="003E01DF" w:rsidRPr="006720F7">
        <w:rPr>
          <w:rFonts w:ascii="Times New Roman" w:hAnsi="Times New Roman" w:cs="Times New Roman"/>
          <w:lang w:val="uk-UA"/>
        </w:rPr>
        <w:t>ався</w:t>
      </w:r>
      <w:r w:rsidR="00B13C07" w:rsidRPr="006720F7">
        <w:rPr>
          <w:rFonts w:ascii="Times New Roman" w:hAnsi="Times New Roman" w:cs="Times New Roman"/>
          <w:lang w:val="uk-UA"/>
        </w:rPr>
        <w:t xml:space="preserve"> 24 вересня 2019 року.</w:t>
      </w:r>
    </w:p>
    <w:p w:rsidR="005D6EC9" w:rsidRPr="006720F7" w:rsidRDefault="005D6EC9" w:rsidP="005D6EC9">
      <w:pPr>
        <w:spacing w:after="0" w:line="240" w:lineRule="auto"/>
        <w:ind w:left="-142"/>
        <w:jc w:val="both"/>
        <w:rPr>
          <w:rFonts w:ascii="Times New Roman" w:hAnsi="Times New Roman" w:cs="Times New Roman"/>
          <w:lang w:val="uk-UA"/>
        </w:rPr>
      </w:pPr>
    </w:p>
    <w:p w:rsidR="001927C5" w:rsidRPr="006720F7" w:rsidRDefault="001927C5" w:rsidP="005D6EC9">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До участі</w:t>
      </w:r>
      <w:r w:rsidR="00B13C07" w:rsidRPr="006720F7">
        <w:rPr>
          <w:rFonts w:ascii="Times New Roman" w:hAnsi="Times New Roman" w:cs="Times New Roman"/>
          <w:lang w:val="uk-UA"/>
        </w:rPr>
        <w:t xml:space="preserve"> у закупівлях </w:t>
      </w:r>
      <w:r w:rsidRPr="006720F7">
        <w:rPr>
          <w:rFonts w:ascii="Times New Roman" w:hAnsi="Times New Roman" w:cs="Times New Roman"/>
          <w:lang w:val="uk-UA"/>
        </w:rPr>
        <w:t>в рамках договорів, які фінансуються за рахунок коштів позики або гранту, що адмініструється ЄБРР, запрошуються</w:t>
      </w:r>
      <w:r w:rsidR="00B13C07" w:rsidRPr="006720F7">
        <w:rPr>
          <w:rFonts w:ascii="Times New Roman" w:hAnsi="Times New Roman" w:cs="Times New Roman"/>
          <w:lang w:val="uk-UA"/>
        </w:rPr>
        <w:t xml:space="preserve"> компанії з будь-якої к</w:t>
      </w:r>
      <w:r w:rsidRPr="006720F7">
        <w:rPr>
          <w:rFonts w:ascii="Times New Roman" w:hAnsi="Times New Roman" w:cs="Times New Roman"/>
          <w:lang w:val="uk-UA"/>
        </w:rPr>
        <w:t>раїни</w:t>
      </w:r>
      <w:r w:rsidR="00B13C07" w:rsidRPr="006720F7">
        <w:rPr>
          <w:rFonts w:ascii="Times New Roman" w:hAnsi="Times New Roman" w:cs="Times New Roman"/>
          <w:lang w:val="uk-UA"/>
        </w:rPr>
        <w:t xml:space="preserve">. </w:t>
      </w:r>
    </w:p>
    <w:p w:rsidR="003E01DF" w:rsidRPr="006720F7" w:rsidRDefault="003E01DF" w:rsidP="002C2FC9">
      <w:pPr>
        <w:spacing w:after="0" w:line="240" w:lineRule="auto"/>
        <w:ind w:left="-142"/>
        <w:jc w:val="both"/>
        <w:rPr>
          <w:rFonts w:ascii="Times New Roman" w:hAnsi="Times New Roman" w:cs="Times New Roman"/>
          <w:lang w:val="uk-UA"/>
        </w:rPr>
      </w:pPr>
    </w:p>
    <w:p w:rsidR="001927C5" w:rsidRPr="006720F7" w:rsidRDefault="001927C5" w:rsidP="002C2FC9">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Кошти позики ЄБРР не будуть використовуватися для цілей будь-яких виплат фізичним або юридичним особам за будь-який імпорт товарів, якщо така оплата або імпорт заборонені рішенням Ради Безпеки Організації Об’єднаних Націй, прийнятим відповідно до Розділу VII Статуту Організації Об’єднаних Націй, або заборонені законодавством чи офіційною постановою країни реєстрації Клієнта.</w:t>
      </w:r>
    </w:p>
    <w:p w:rsidR="005D6EC9" w:rsidRPr="006720F7" w:rsidRDefault="001927C5" w:rsidP="003E01DF">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 xml:space="preserve">Тендерна процедура буде проводитись у вигляді електронних </w:t>
      </w:r>
      <w:proofErr w:type="spellStart"/>
      <w:r w:rsidRPr="006720F7">
        <w:rPr>
          <w:rFonts w:ascii="Times New Roman" w:hAnsi="Times New Roman" w:cs="Times New Roman"/>
          <w:lang w:val="uk-UA"/>
        </w:rPr>
        <w:t>закупівель</w:t>
      </w:r>
      <w:proofErr w:type="spellEnd"/>
      <w:r w:rsidRPr="006720F7">
        <w:rPr>
          <w:rFonts w:ascii="Times New Roman" w:hAnsi="Times New Roman" w:cs="Times New Roman"/>
          <w:lang w:val="uk-UA"/>
        </w:rPr>
        <w:t xml:space="preserve"> за допомогою порталу електронних </w:t>
      </w:r>
      <w:proofErr w:type="spellStart"/>
      <w:r w:rsidRPr="006720F7">
        <w:rPr>
          <w:rFonts w:ascii="Times New Roman" w:hAnsi="Times New Roman" w:cs="Times New Roman"/>
          <w:lang w:val="uk-UA"/>
        </w:rPr>
        <w:t>закупівель</w:t>
      </w:r>
      <w:proofErr w:type="spellEnd"/>
      <w:r w:rsidRPr="006720F7">
        <w:rPr>
          <w:rFonts w:ascii="Times New Roman" w:hAnsi="Times New Roman" w:cs="Times New Roman"/>
          <w:lang w:val="uk-UA"/>
        </w:rPr>
        <w:t xml:space="preserve"> для клієнтів Європейського банку реконструкції та розвитку (портал ECEPP). Майбутні учасники тендеру, які зареєструвалися на порталі ECEPP та виразили свою зацікавленість в участі у тендерній закупівлі, отримують доступ до тендерної документації та можуть за допомогою порталу ECEPP надсилати запити для отримання від Клієнта роз’яснень, а також запити щодо надання Клієнтом додаткової інформації. Майбутні учасники тендеру, які ще не зареєструвались на порталі ECEPP, і зацікавлені в участі у цій тендерній процедурі, повинні зареєструватися на порталі ECEPP, ск</w:t>
      </w:r>
      <w:r w:rsidR="005D6EC9" w:rsidRPr="006720F7">
        <w:rPr>
          <w:rFonts w:ascii="Times New Roman" w:hAnsi="Times New Roman" w:cs="Times New Roman"/>
          <w:lang w:val="uk-UA"/>
        </w:rPr>
        <w:t>ориставшись наступним посиланням</w:t>
      </w:r>
    </w:p>
    <w:p w:rsidR="005D6EC9" w:rsidRPr="006720F7" w:rsidRDefault="005D6EC9" w:rsidP="003E01DF">
      <w:pPr>
        <w:spacing w:after="0" w:line="240" w:lineRule="auto"/>
        <w:ind w:left="-142"/>
        <w:jc w:val="both"/>
        <w:rPr>
          <w:rFonts w:ascii="Times New Roman" w:hAnsi="Times New Roman" w:cs="Times New Roman"/>
          <w:lang w:val="uk-UA"/>
        </w:rPr>
      </w:pPr>
    </w:p>
    <w:p w:rsidR="005D6EC9" w:rsidRPr="006720F7" w:rsidRDefault="003E01DF" w:rsidP="003E01DF">
      <w:pPr>
        <w:spacing w:after="0" w:line="240" w:lineRule="auto"/>
        <w:ind w:left="-142"/>
        <w:jc w:val="both"/>
        <w:rPr>
          <w:rFonts w:ascii="Times New Roman" w:hAnsi="Times New Roman" w:cs="Times New Roman"/>
          <w:lang w:val="uk-UA"/>
        </w:rPr>
      </w:pPr>
      <w:hyperlink r:id="rId5" w:tgtFrame="_blank" w:history="1">
        <w:r w:rsidRPr="006720F7">
          <w:rPr>
            <w:rStyle w:val="a5"/>
            <w:rFonts w:ascii="Times New Roman" w:hAnsi="Times New Roman" w:cs="Times New Roman"/>
            <w:color w:val="000000" w:themeColor="text1"/>
            <w:sz w:val="20"/>
            <w:szCs w:val="20"/>
            <w:bdr w:val="none" w:sz="0" w:space="0" w:color="auto" w:frame="1"/>
            <w:lang w:val="uk-UA"/>
          </w:rPr>
          <w:t>https://ecepp.ebrd.com/delta/viewNotice.html?displayNoticeId=9485493</w:t>
        </w:r>
      </w:hyperlink>
    </w:p>
    <w:p w:rsidR="005D6EC9" w:rsidRPr="006720F7" w:rsidRDefault="005D6EC9" w:rsidP="003E01DF">
      <w:pPr>
        <w:spacing w:after="0" w:line="240" w:lineRule="auto"/>
        <w:ind w:left="-142"/>
        <w:jc w:val="both"/>
        <w:rPr>
          <w:rFonts w:ascii="Times New Roman" w:hAnsi="Times New Roman" w:cs="Times New Roman"/>
          <w:lang w:val="uk-UA"/>
        </w:rPr>
      </w:pPr>
    </w:p>
    <w:p w:rsidR="005D6EC9" w:rsidRPr="006720F7" w:rsidRDefault="001927C5" w:rsidP="003E01DF">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 xml:space="preserve">Інша інформація: </w:t>
      </w:r>
    </w:p>
    <w:p w:rsidR="003E01DF" w:rsidRPr="006720F7" w:rsidRDefault="001927C5" w:rsidP="003E01DF">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 xml:space="preserve">Метою </w:t>
      </w:r>
      <w:proofErr w:type="spellStart"/>
      <w:r w:rsidRPr="006720F7">
        <w:rPr>
          <w:rFonts w:ascii="Times New Roman" w:hAnsi="Times New Roman" w:cs="Times New Roman"/>
          <w:lang w:val="uk-UA"/>
        </w:rPr>
        <w:t>проєкту</w:t>
      </w:r>
      <w:proofErr w:type="spellEnd"/>
      <w:r w:rsidRPr="006720F7">
        <w:rPr>
          <w:rFonts w:ascii="Times New Roman" w:hAnsi="Times New Roman" w:cs="Times New Roman"/>
          <w:lang w:val="uk-UA"/>
        </w:rPr>
        <w:t xml:space="preserve"> є придбання приблизно 4500 вантажних </w:t>
      </w:r>
      <w:proofErr w:type="spellStart"/>
      <w:r w:rsidR="005A547D" w:rsidRPr="006720F7">
        <w:rPr>
          <w:rFonts w:ascii="Times New Roman" w:hAnsi="Times New Roman" w:cs="Times New Roman"/>
          <w:lang w:val="uk-UA"/>
        </w:rPr>
        <w:t>напів</w:t>
      </w:r>
      <w:r w:rsidRPr="006720F7">
        <w:rPr>
          <w:rFonts w:ascii="Times New Roman" w:hAnsi="Times New Roman" w:cs="Times New Roman"/>
          <w:lang w:val="uk-UA"/>
        </w:rPr>
        <w:t>вагонів</w:t>
      </w:r>
      <w:proofErr w:type="spellEnd"/>
      <w:r w:rsidRPr="006720F7">
        <w:rPr>
          <w:rFonts w:ascii="Times New Roman" w:hAnsi="Times New Roman" w:cs="Times New Roman"/>
          <w:lang w:val="uk-UA"/>
        </w:rPr>
        <w:t xml:space="preserve"> загального призначення (з люком). Вагони будуть закуповуватись у три окремі етапи (фази): Фаза 1 - 1000 </w:t>
      </w:r>
      <w:proofErr w:type="spellStart"/>
      <w:r w:rsidR="005A547D" w:rsidRPr="006720F7">
        <w:rPr>
          <w:rFonts w:ascii="Times New Roman" w:hAnsi="Times New Roman" w:cs="Times New Roman"/>
          <w:lang w:val="uk-UA"/>
        </w:rPr>
        <w:t>напів</w:t>
      </w:r>
      <w:r w:rsidRPr="006720F7">
        <w:rPr>
          <w:rFonts w:ascii="Times New Roman" w:hAnsi="Times New Roman" w:cs="Times New Roman"/>
          <w:lang w:val="uk-UA"/>
        </w:rPr>
        <w:t>вагонів</w:t>
      </w:r>
      <w:proofErr w:type="spellEnd"/>
      <w:r w:rsidRPr="006720F7">
        <w:rPr>
          <w:rFonts w:ascii="Times New Roman" w:hAnsi="Times New Roman" w:cs="Times New Roman"/>
          <w:lang w:val="uk-UA"/>
        </w:rPr>
        <w:t xml:space="preserve"> у чотирьох лотах; Фаза 2 - 1500 </w:t>
      </w:r>
      <w:proofErr w:type="spellStart"/>
      <w:r w:rsidRPr="006720F7">
        <w:rPr>
          <w:rFonts w:ascii="Times New Roman" w:hAnsi="Times New Roman" w:cs="Times New Roman"/>
          <w:lang w:val="uk-UA"/>
        </w:rPr>
        <w:t>напіввагонів</w:t>
      </w:r>
      <w:proofErr w:type="spellEnd"/>
      <w:r w:rsidRPr="006720F7">
        <w:rPr>
          <w:rFonts w:ascii="Times New Roman" w:hAnsi="Times New Roman" w:cs="Times New Roman"/>
          <w:lang w:val="uk-UA"/>
        </w:rPr>
        <w:t xml:space="preserve"> у п'яти лотах та Фаза 3 - 2000 </w:t>
      </w:r>
      <w:proofErr w:type="spellStart"/>
      <w:r w:rsidRPr="006720F7">
        <w:rPr>
          <w:rFonts w:ascii="Times New Roman" w:hAnsi="Times New Roman" w:cs="Times New Roman"/>
          <w:lang w:val="uk-UA"/>
        </w:rPr>
        <w:t>напіввагонів</w:t>
      </w:r>
      <w:proofErr w:type="spellEnd"/>
      <w:r w:rsidRPr="006720F7">
        <w:rPr>
          <w:rFonts w:ascii="Times New Roman" w:hAnsi="Times New Roman" w:cs="Times New Roman"/>
          <w:lang w:val="uk-UA"/>
        </w:rPr>
        <w:t xml:space="preserve"> у шести лотах.</w:t>
      </w:r>
    </w:p>
    <w:p w:rsidR="003E01DF" w:rsidRPr="006720F7" w:rsidRDefault="003E01DF" w:rsidP="003E01DF">
      <w:pPr>
        <w:spacing w:after="0" w:line="240" w:lineRule="auto"/>
        <w:ind w:left="-142"/>
        <w:jc w:val="both"/>
        <w:rPr>
          <w:rFonts w:ascii="Times New Roman" w:hAnsi="Times New Roman" w:cs="Times New Roman"/>
          <w:lang w:val="uk-UA"/>
        </w:rPr>
      </w:pPr>
    </w:p>
    <w:p w:rsidR="005A547D" w:rsidRPr="006720F7" w:rsidRDefault="001927C5" w:rsidP="003E01DF">
      <w:pPr>
        <w:spacing w:after="0" w:line="240" w:lineRule="auto"/>
        <w:ind w:left="-142"/>
        <w:jc w:val="both"/>
        <w:rPr>
          <w:rFonts w:ascii="Times New Roman" w:hAnsi="Times New Roman" w:cs="Times New Roman"/>
          <w:lang w:val="uk-UA"/>
        </w:rPr>
      </w:pPr>
      <w:r w:rsidRPr="006720F7">
        <w:rPr>
          <w:rFonts w:ascii="Times New Roman" w:hAnsi="Times New Roman" w:cs="Times New Roman"/>
          <w:lang w:val="uk-UA"/>
        </w:rPr>
        <w:t>Адреса Клієнта</w:t>
      </w:r>
      <w:r w:rsidR="005A547D" w:rsidRPr="006720F7">
        <w:rPr>
          <w:rFonts w:ascii="Times New Roman" w:hAnsi="Times New Roman" w:cs="Times New Roman"/>
          <w:lang w:val="uk-UA"/>
        </w:rPr>
        <w:t>:</w:t>
      </w:r>
    </w:p>
    <w:p w:rsidR="005A547D" w:rsidRPr="006720F7" w:rsidRDefault="001927C5" w:rsidP="002C2FC9">
      <w:pPr>
        <w:spacing w:after="0" w:line="240" w:lineRule="auto"/>
        <w:ind w:left="-142"/>
        <w:rPr>
          <w:rFonts w:ascii="Times New Roman" w:hAnsi="Times New Roman" w:cs="Times New Roman"/>
          <w:lang w:val="uk-UA"/>
        </w:rPr>
      </w:pPr>
      <w:r w:rsidRPr="006720F7">
        <w:rPr>
          <w:rFonts w:ascii="Times New Roman" w:hAnsi="Times New Roman" w:cs="Times New Roman"/>
          <w:lang w:val="uk-UA"/>
        </w:rPr>
        <w:t>Катерина Головач</w:t>
      </w:r>
    </w:p>
    <w:p w:rsidR="005A547D" w:rsidRPr="006720F7" w:rsidRDefault="003E01DF" w:rsidP="002C2FC9">
      <w:pPr>
        <w:spacing w:after="0" w:line="240" w:lineRule="auto"/>
        <w:ind w:left="-142"/>
        <w:rPr>
          <w:rFonts w:ascii="Times New Roman" w:hAnsi="Times New Roman" w:cs="Times New Roman"/>
          <w:lang w:val="uk-UA"/>
        </w:rPr>
      </w:pPr>
      <w:r w:rsidRPr="006720F7">
        <w:rPr>
          <w:rFonts w:ascii="Times New Roman" w:hAnsi="Times New Roman" w:cs="Times New Roman"/>
          <w:lang w:val="uk-UA"/>
        </w:rPr>
        <w:t>Департамент і</w:t>
      </w:r>
      <w:r w:rsidR="005A547D" w:rsidRPr="006720F7">
        <w:rPr>
          <w:rFonts w:ascii="Times New Roman" w:hAnsi="Times New Roman" w:cs="Times New Roman"/>
          <w:lang w:val="uk-UA"/>
        </w:rPr>
        <w:t xml:space="preserve">нвестиційної </w:t>
      </w:r>
      <w:r w:rsidRPr="006720F7">
        <w:rPr>
          <w:rFonts w:ascii="Times New Roman" w:hAnsi="Times New Roman" w:cs="Times New Roman"/>
          <w:lang w:val="uk-UA"/>
        </w:rPr>
        <w:t>п</w:t>
      </w:r>
      <w:r w:rsidR="001927C5" w:rsidRPr="006720F7">
        <w:rPr>
          <w:rFonts w:ascii="Times New Roman" w:hAnsi="Times New Roman" w:cs="Times New Roman"/>
          <w:lang w:val="uk-UA"/>
        </w:rPr>
        <w:t>олітики</w:t>
      </w:r>
    </w:p>
    <w:p w:rsidR="001927C5" w:rsidRPr="006720F7" w:rsidRDefault="001927C5" w:rsidP="002C2FC9">
      <w:pPr>
        <w:spacing w:after="0" w:line="240" w:lineRule="auto"/>
        <w:ind w:left="-142"/>
        <w:rPr>
          <w:rFonts w:ascii="Times New Roman" w:hAnsi="Times New Roman" w:cs="Times New Roman"/>
          <w:lang w:val="uk-UA"/>
        </w:rPr>
      </w:pPr>
      <w:r w:rsidRPr="006720F7">
        <w:rPr>
          <w:rFonts w:ascii="Times New Roman" w:hAnsi="Times New Roman" w:cs="Times New Roman"/>
          <w:lang w:val="uk-UA"/>
        </w:rPr>
        <w:t>АТ «Укрзалізниця»</w:t>
      </w:r>
    </w:p>
    <w:p w:rsidR="005A547D" w:rsidRPr="006720F7" w:rsidRDefault="005A547D" w:rsidP="002C2FC9">
      <w:pPr>
        <w:spacing w:after="0" w:line="240" w:lineRule="auto"/>
        <w:ind w:left="-142"/>
        <w:rPr>
          <w:rFonts w:ascii="Times New Roman" w:hAnsi="Times New Roman" w:cs="Times New Roman"/>
          <w:lang w:val="uk-UA"/>
        </w:rPr>
      </w:pPr>
      <w:r w:rsidRPr="006720F7">
        <w:rPr>
          <w:rFonts w:ascii="Times New Roman" w:hAnsi="Times New Roman" w:cs="Times New Roman"/>
          <w:lang w:val="uk-UA"/>
        </w:rPr>
        <w:t xml:space="preserve">Вул. Єжи </w:t>
      </w:r>
      <w:proofErr w:type="spellStart"/>
      <w:r w:rsidRPr="006720F7">
        <w:rPr>
          <w:rFonts w:ascii="Times New Roman" w:hAnsi="Times New Roman" w:cs="Times New Roman"/>
          <w:lang w:val="uk-UA"/>
        </w:rPr>
        <w:t>Ґедройця</w:t>
      </w:r>
      <w:proofErr w:type="spellEnd"/>
      <w:r w:rsidRPr="006720F7">
        <w:rPr>
          <w:rFonts w:ascii="Times New Roman" w:hAnsi="Times New Roman" w:cs="Times New Roman"/>
          <w:lang w:val="uk-UA"/>
        </w:rPr>
        <w:t xml:space="preserve"> (Тверська), 5</w:t>
      </w:r>
    </w:p>
    <w:p w:rsidR="005A547D" w:rsidRPr="006720F7" w:rsidRDefault="005A547D" w:rsidP="002C2FC9">
      <w:pPr>
        <w:spacing w:after="0" w:line="240" w:lineRule="auto"/>
        <w:ind w:left="-142"/>
        <w:rPr>
          <w:rFonts w:ascii="Times New Roman" w:hAnsi="Times New Roman" w:cs="Times New Roman"/>
          <w:lang w:val="uk-UA"/>
        </w:rPr>
      </w:pPr>
      <w:r w:rsidRPr="006720F7">
        <w:rPr>
          <w:rFonts w:ascii="Times New Roman" w:hAnsi="Times New Roman" w:cs="Times New Roman"/>
          <w:lang w:val="uk-UA"/>
        </w:rPr>
        <w:t>м. Київ, 03150, Україна</w:t>
      </w:r>
    </w:p>
    <w:p w:rsidR="005B30BD" w:rsidRPr="006720F7" w:rsidRDefault="000B320C" w:rsidP="003E01DF">
      <w:pPr>
        <w:spacing w:after="0" w:line="240" w:lineRule="auto"/>
        <w:ind w:left="-142"/>
        <w:rPr>
          <w:rFonts w:ascii="Times New Roman" w:hAnsi="Times New Roman" w:cs="Times New Roman"/>
          <w:lang w:val="uk-UA"/>
        </w:rPr>
      </w:pPr>
      <w:proofErr w:type="spellStart"/>
      <w:r w:rsidRPr="006720F7">
        <w:rPr>
          <w:rFonts w:ascii="Times New Roman" w:hAnsi="Times New Roman" w:cs="Times New Roman"/>
          <w:lang w:val="uk-UA"/>
        </w:rPr>
        <w:t>Te</w:t>
      </w:r>
      <w:r w:rsidR="005A547D" w:rsidRPr="006720F7">
        <w:rPr>
          <w:rFonts w:ascii="Times New Roman" w:hAnsi="Times New Roman" w:cs="Times New Roman"/>
          <w:lang w:val="uk-UA"/>
        </w:rPr>
        <w:t>л</w:t>
      </w:r>
      <w:proofErr w:type="spellEnd"/>
      <w:r w:rsidRPr="006720F7">
        <w:rPr>
          <w:rFonts w:ascii="Times New Roman" w:hAnsi="Times New Roman" w:cs="Times New Roman"/>
          <w:lang w:val="uk-UA"/>
        </w:rPr>
        <w:t xml:space="preserve">. +380 44 465 0069, +380 44 465 3787, </w:t>
      </w:r>
      <w:proofErr w:type="spellStart"/>
      <w:r w:rsidRPr="006720F7">
        <w:rPr>
          <w:rFonts w:ascii="Times New Roman" w:hAnsi="Times New Roman" w:cs="Times New Roman"/>
          <w:lang w:val="uk-UA"/>
        </w:rPr>
        <w:t>Email</w:t>
      </w:r>
      <w:proofErr w:type="spellEnd"/>
      <w:r w:rsidRPr="006720F7">
        <w:rPr>
          <w:rFonts w:ascii="Times New Roman" w:hAnsi="Times New Roman" w:cs="Times New Roman"/>
          <w:lang w:val="uk-UA"/>
        </w:rPr>
        <w:t>: golovach@uz.gov.ua</w:t>
      </w:r>
    </w:p>
    <w:sectPr w:rsidR="005B30BD" w:rsidRPr="006720F7" w:rsidSect="003E01DF">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5D15AA"/>
    <w:multiLevelType w:val="multilevel"/>
    <w:tmpl w:val="B618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0C"/>
    <w:rsid w:val="00003A60"/>
    <w:rsid w:val="00044BD7"/>
    <w:rsid w:val="000B320C"/>
    <w:rsid w:val="001927C5"/>
    <w:rsid w:val="002256DF"/>
    <w:rsid w:val="002C2FC9"/>
    <w:rsid w:val="003E01DF"/>
    <w:rsid w:val="005A547D"/>
    <w:rsid w:val="005D6EC9"/>
    <w:rsid w:val="006720F7"/>
    <w:rsid w:val="00982FB7"/>
    <w:rsid w:val="00B13C07"/>
    <w:rsid w:val="00B8462C"/>
    <w:rsid w:val="00EB3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7D897-C5E8-4A26-8177-06DCA078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B320C"/>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2">
    <w:name w:val="heading 2"/>
    <w:basedOn w:val="a"/>
    <w:next w:val="a"/>
    <w:link w:val="20"/>
    <w:uiPriority w:val="9"/>
    <w:semiHidden/>
    <w:unhideWhenUsed/>
    <w:qFormat/>
    <w:rsid w:val="000B32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320C"/>
    <w:rPr>
      <w:rFonts w:ascii="Times New Roman" w:eastAsia="Times New Roman" w:hAnsi="Times New Roman" w:cs="Times New Roman"/>
      <w:b/>
      <w:bCs/>
      <w:kern w:val="36"/>
      <w:sz w:val="48"/>
      <w:szCs w:val="48"/>
      <w:lang w:val="uk-UA" w:eastAsia="uk-UA"/>
    </w:rPr>
  </w:style>
  <w:style w:type="character" w:styleId="a3">
    <w:name w:val="Strong"/>
    <w:basedOn w:val="a0"/>
    <w:uiPriority w:val="22"/>
    <w:qFormat/>
    <w:rsid w:val="000B320C"/>
    <w:rPr>
      <w:b/>
      <w:bCs/>
    </w:rPr>
  </w:style>
  <w:style w:type="character" w:customStyle="1" w:styleId="20">
    <w:name w:val="Заголовок 2 Знак"/>
    <w:basedOn w:val="a0"/>
    <w:link w:val="2"/>
    <w:uiPriority w:val="9"/>
    <w:semiHidden/>
    <w:rsid w:val="000B320C"/>
    <w:rPr>
      <w:rFonts w:asciiTheme="majorHAnsi" w:eastAsiaTheme="majorEastAsia" w:hAnsiTheme="majorHAnsi" w:cstheme="majorBidi"/>
      <w:b/>
      <w:bCs/>
      <w:color w:val="4F81BD" w:themeColor="accent1"/>
      <w:sz w:val="26"/>
      <w:szCs w:val="26"/>
    </w:rPr>
  </w:style>
  <w:style w:type="paragraph" w:styleId="a4">
    <w:name w:val="Normal (Web)"/>
    <w:basedOn w:val="a"/>
    <w:uiPriority w:val="99"/>
    <w:semiHidden/>
    <w:unhideWhenUsed/>
    <w:rsid w:val="000B320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ml1">
    <w:name w:val="ml1"/>
    <w:basedOn w:val="a"/>
    <w:rsid w:val="000B320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5">
    <w:name w:val="Hyperlink"/>
    <w:basedOn w:val="a0"/>
    <w:uiPriority w:val="99"/>
    <w:semiHidden/>
    <w:unhideWhenUsed/>
    <w:rsid w:val="000B320C"/>
    <w:rPr>
      <w:color w:val="0000FF"/>
      <w:u w:val="single"/>
    </w:rPr>
  </w:style>
  <w:style w:type="paragraph" w:styleId="a6">
    <w:name w:val="List Paragraph"/>
    <w:basedOn w:val="a"/>
    <w:uiPriority w:val="34"/>
    <w:qFormat/>
    <w:rsid w:val="00B13C07"/>
    <w:pPr>
      <w:spacing w:after="0" w:line="240" w:lineRule="auto"/>
      <w:ind w:left="720"/>
      <w:contextualSpacing/>
    </w:pPr>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54816">
      <w:bodyDiv w:val="1"/>
      <w:marLeft w:val="0"/>
      <w:marRight w:val="0"/>
      <w:marTop w:val="0"/>
      <w:marBottom w:val="0"/>
      <w:divBdr>
        <w:top w:val="none" w:sz="0" w:space="0" w:color="auto"/>
        <w:left w:val="none" w:sz="0" w:space="0" w:color="auto"/>
        <w:bottom w:val="none" w:sz="0" w:space="0" w:color="auto"/>
        <w:right w:val="none" w:sz="0" w:space="0" w:color="auto"/>
      </w:divBdr>
    </w:div>
    <w:div w:id="1755855851">
      <w:bodyDiv w:val="1"/>
      <w:marLeft w:val="0"/>
      <w:marRight w:val="0"/>
      <w:marTop w:val="0"/>
      <w:marBottom w:val="0"/>
      <w:divBdr>
        <w:top w:val="none" w:sz="0" w:space="0" w:color="auto"/>
        <w:left w:val="none" w:sz="0" w:space="0" w:color="auto"/>
        <w:bottom w:val="none" w:sz="0" w:space="0" w:color="auto"/>
        <w:right w:val="none" w:sz="0" w:space="0" w:color="auto"/>
      </w:divBdr>
    </w:div>
    <w:div w:id="180908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epp.ebrd.com/delta/viewNotice.html?displayNoticeId=948549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429</Words>
  <Characters>2450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Пащенко Світлана Вікторівна</cp:lastModifiedBy>
  <cp:revision>6</cp:revision>
  <dcterms:created xsi:type="dcterms:W3CDTF">2020-03-04T09:30:00Z</dcterms:created>
  <dcterms:modified xsi:type="dcterms:W3CDTF">2020-03-04T14:16:00Z</dcterms:modified>
</cp:coreProperties>
</file>