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6D0" w:rsidRPr="008A76D0" w:rsidRDefault="008A76D0" w:rsidP="008A76D0">
      <w:pPr>
        <w:shd w:val="clear" w:color="auto" w:fill="FFFFFF"/>
        <w:spacing w:after="335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36"/>
          <w:szCs w:val="54"/>
          <w:lang w:val="uk-UA" w:eastAsia="ru-RU"/>
        </w:rPr>
      </w:pPr>
      <w:r w:rsidRPr="008A76D0">
        <w:rPr>
          <w:rFonts w:ascii="Times New Roman" w:eastAsia="Times New Roman" w:hAnsi="Times New Roman" w:cs="Times New Roman"/>
          <w:caps/>
          <w:kern w:val="36"/>
          <w:sz w:val="36"/>
          <w:szCs w:val="54"/>
          <w:lang w:eastAsia="ru-RU"/>
        </w:rPr>
        <w:t>ПОРІВНЯННЯ ТАРИФІВ НА</w:t>
      </w:r>
      <w:r>
        <w:rPr>
          <w:rFonts w:ascii="Times New Roman" w:eastAsia="Times New Roman" w:hAnsi="Times New Roman" w:cs="Times New Roman"/>
          <w:caps/>
          <w:kern w:val="36"/>
          <w:sz w:val="36"/>
          <w:szCs w:val="54"/>
          <w:lang w:val="uk-UA" w:eastAsia="ru-RU"/>
        </w:rPr>
        <w:t xml:space="preserve"> </w:t>
      </w:r>
      <w:r w:rsidRPr="008A76D0">
        <w:rPr>
          <w:rFonts w:ascii="Times New Roman" w:eastAsia="Times New Roman" w:hAnsi="Times New Roman" w:cs="Times New Roman"/>
          <w:bCs/>
          <w:caps/>
          <w:kern w:val="36"/>
          <w:sz w:val="36"/>
          <w:szCs w:val="54"/>
          <w:lang w:val="uk-UA" w:eastAsia="ru-RU"/>
        </w:rPr>
        <w:t>централізоване</w:t>
      </w:r>
      <w:r w:rsidRPr="008A76D0">
        <w:rPr>
          <w:rFonts w:ascii="Times New Roman" w:eastAsia="Times New Roman" w:hAnsi="Times New Roman" w:cs="Times New Roman"/>
          <w:caps/>
          <w:kern w:val="36"/>
          <w:sz w:val="36"/>
          <w:szCs w:val="54"/>
          <w:lang w:eastAsia="ru-RU"/>
        </w:rPr>
        <w:t xml:space="preserve"> ВОДОПОСТАЧАННЯ ТА</w:t>
      </w:r>
      <w:r>
        <w:rPr>
          <w:rFonts w:ascii="Times New Roman" w:eastAsia="Times New Roman" w:hAnsi="Times New Roman" w:cs="Times New Roman"/>
          <w:caps/>
          <w:kern w:val="36"/>
          <w:sz w:val="36"/>
          <w:szCs w:val="54"/>
          <w:lang w:val="uk-UA" w:eastAsia="ru-RU"/>
        </w:rPr>
        <w:t xml:space="preserve"> </w:t>
      </w:r>
      <w:r w:rsidRPr="008A76D0">
        <w:rPr>
          <w:rFonts w:ascii="Times New Roman" w:eastAsia="Times New Roman" w:hAnsi="Times New Roman" w:cs="Times New Roman"/>
          <w:bCs/>
          <w:caps/>
          <w:kern w:val="36"/>
          <w:sz w:val="36"/>
          <w:szCs w:val="54"/>
          <w:lang w:val="uk-UA" w:eastAsia="ru-RU"/>
        </w:rPr>
        <w:t>централізоване</w:t>
      </w:r>
      <w:r w:rsidRPr="008A76D0">
        <w:rPr>
          <w:rFonts w:ascii="Times New Roman" w:eastAsia="Times New Roman" w:hAnsi="Times New Roman" w:cs="Times New Roman"/>
          <w:caps/>
          <w:kern w:val="36"/>
          <w:sz w:val="36"/>
          <w:szCs w:val="54"/>
          <w:lang w:eastAsia="ru-RU"/>
        </w:rPr>
        <w:t xml:space="preserve"> ВОДОВІДВЕДЕННЯ В </w:t>
      </w:r>
      <w:proofErr w:type="gramStart"/>
      <w:r w:rsidRPr="008A76D0">
        <w:rPr>
          <w:rFonts w:ascii="Times New Roman" w:eastAsia="Times New Roman" w:hAnsi="Times New Roman" w:cs="Times New Roman"/>
          <w:caps/>
          <w:kern w:val="36"/>
          <w:sz w:val="36"/>
          <w:szCs w:val="54"/>
          <w:lang w:eastAsia="ru-RU"/>
        </w:rPr>
        <w:t>Р</w:t>
      </w:r>
      <w:proofErr w:type="gramEnd"/>
      <w:r w:rsidRPr="008A76D0">
        <w:rPr>
          <w:rFonts w:ascii="Times New Roman" w:eastAsia="Times New Roman" w:hAnsi="Times New Roman" w:cs="Times New Roman"/>
          <w:caps/>
          <w:kern w:val="36"/>
          <w:sz w:val="36"/>
          <w:szCs w:val="54"/>
          <w:lang w:eastAsia="ru-RU"/>
        </w:rPr>
        <w:t>ІЗНИХ МІСТАХ УКРАЇНИ</w:t>
      </w:r>
    </w:p>
    <w:p w:rsidR="008A76D0" w:rsidRDefault="008A76D0" w:rsidP="008A76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786A28" w:rsidRPr="008A76D0" w:rsidRDefault="00786A28" w:rsidP="008A76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До відома абонентів АТ «Українська Залізниця»</w:t>
      </w:r>
      <w:r w:rsidR="00993D0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, що користуються послугами </w:t>
      </w:r>
      <w:r w:rsidR="008A76D0"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централізованого</w:t>
      </w: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водопостачання</w:t>
      </w:r>
      <w:r w:rsidR="008A76D0"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та централізованого</w:t>
      </w: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водовідведення адміністрація підприємства надає офіційну інформацію порівняння тариф</w:t>
      </w:r>
      <w:r w:rsidR="00993D0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ів в різних містах України.</w:t>
      </w:r>
    </w:p>
    <w:p w:rsidR="00786A28" w:rsidRPr="008A76D0" w:rsidRDefault="00786A28" w:rsidP="008A76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Постановою Національної комісії, що здійснює державне регулювання у сферах енергетики та комунальних послуг від 16 грудня 2020 №2499 «Про внесення змін до постанови Національної комісії, що здійснює державне регулювання у сферах енергетики та комунальних послуг, від 16 червня 2016 року № 1141» з 01 січня 2021 року для АТ «Укрзалізниця» встановлено такі тарифи:</w:t>
      </w:r>
    </w:p>
    <w:p w:rsidR="00786A28" w:rsidRPr="008A76D0" w:rsidRDefault="00786A28" w:rsidP="008A76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на централізоване водопостачання:</w:t>
      </w:r>
    </w:p>
    <w:p w:rsidR="00786A28" w:rsidRPr="008A76D0" w:rsidRDefault="00786A28" w:rsidP="008A76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споживачам, які є суб’єктами господарювання у сфері централізованого водопостачання та водовідведення – 14,34 грн. за 1 куб. м (без податку на додану вартість) або 17,208 грн. за 1 куб. м (з податком на додану вартість); </w:t>
      </w:r>
    </w:p>
    <w:p w:rsidR="00786A28" w:rsidRPr="008A76D0" w:rsidRDefault="00786A28" w:rsidP="008A76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споживачам, які не є суб’єктами господарювання у сфері централізованого водопостачання та водовідведення – 23,10 грн. за 1 куб. м (без податку на додану вартість) або 27,720 грн. за 1 куб. м (з податком на додану вартість);</w:t>
      </w:r>
    </w:p>
    <w:p w:rsidR="00786A28" w:rsidRPr="008A76D0" w:rsidRDefault="00786A28" w:rsidP="008A76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на централізоване водовідведення:</w:t>
      </w:r>
    </w:p>
    <w:p w:rsidR="00786A28" w:rsidRPr="008A76D0" w:rsidRDefault="00786A28" w:rsidP="008A76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споживачам, які є суб’єктами господарювання у сфері централізованого водопостачання та водовідведення – 10,33 грн. за 1 куб. м (без податку на додану вартість) або 12,396 грн. за 1 куб. м (з податком на додану вартість);</w:t>
      </w:r>
    </w:p>
    <w:p w:rsidR="00A00E56" w:rsidRDefault="00786A28" w:rsidP="008A76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A76D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споживачам, які не є суб’єктами господарювання у сфері централізованого водопостачання та водовідведення – 15,96 грн. за 1 куб. м (без податку на додану вартість) або 19,152 грн. за 1 куб. м (з податком на додану вартість).</w:t>
      </w:r>
    </w:p>
    <w:p w:rsidR="008A76D0" w:rsidRPr="008A76D0" w:rsidRDefault="008A76D0" w:rsidP="008A76D0">
      <w:pPr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bCs/>
          <w:i w:val="0"/>
          <w:iCs w:val="0"/>
          <w:color w:val="000000"/>
          <w:sz w:val="28"/>
          <w:szCs w:val="28"/>
          <w:lang w:val="uk-UA" w:eastAsia="ru-RU"/>
        </w:rPr>
      </w:pPr>
    </w:p>
    <w:p w:rsidR="00234B4E" w:rsidRPr="007A5836" w:rsidRDefault="00234B4E" w:rsidP="00234B4E">
      <w:pPr>
        <w:shd w:val="clear" w:color="auto" w:fill="FFFFFF"/>
        <w:spacing w:before="335" w:after="335" w:line="240" w:lineRule="auto"/>
        <w:jc w:val="center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7A5836">
        <w:rPr>
          <w:rFonts w:ascii="Times New Roman" w:eastAsia="Times New Roman" w:hAnsi="Times New Roman" w:cs="Times New Roman"/>
          <w:b/>
          <w:bCs/>
          <w:iCs/>
          <w:sz w:val="28"/>
          <w:lang w:val="uk-UA" w:eastAsia="ru-RU"/>
        </w:rPr>
        <w:lastRenderedPageBreak/>
        <w:t>Інші міста України</w:t>
      </w:r>
    </w:p>
    <w:tbl>
      <w:tblPr>
        <w:tblW w:w="0" w:type="auto"/>
        <w:tblCellSpacing w:w="0" w:type="dxa"/>
        <w:tblInd w:w="9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311"/>
        <w:gridCol w:w="638"/>
        <w:gridCol w:w="724"/>
        <w:gridCol w:w="702"/>
        <w:gridCol w:w="1800"/>
      </w:tblGrid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Назва підприємства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Стоки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Разом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Тариф діє з дати: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УМАНЬВОДОКАНАЛ УМР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29.10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21.61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50.71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</w:t>
            </w: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Бердянськводоканал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25.57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46.40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</w:t>
            </w: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Облводоканал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Запорізької </w:t>
            </w: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обл.ради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25.76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40.82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66.59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ПАВЛОГРАДСЬКЕ ВУВКГ ПМР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33.84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46.99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м. Вознесенськ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17.97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37.52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01.01.2020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ПРАТ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АК КИЇВВОДОКАНАЛ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13.44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22.99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ТОВ ІНФОКСВОДОКАНАЛ Одеська обл.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16.44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13.58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30.02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</w:t>
            </w: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Дрогобичводоканал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Львівська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10.86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34.24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Водоканал </w:t>
            </w: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м.Мелітополь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15.48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19.51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34.99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ТЕРНОПІЛЬВОДОКАНАЛ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12.89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27.34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Водоканал м Запоріжжя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8.86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24.17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ЖИТОМИРВОДОКАНАЛ ЖМР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13.76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15.68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29.45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ВУВКГ УЖГОРОДА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25.36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13.48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38.84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МКП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ВУВКГ м. Херсон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14.18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29.34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ДМПВКГ Дніпро Західний Донбас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28.80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28.80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ОКВП ДНІПРО-КІРОВОГРАД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24.05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44.50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ПОР ПОЛТАВАВОДОКАНАЛ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15.88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16.73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32.60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ВІННИЦЯОБЛВОДОКАНАЛ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8.57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23.66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НОВОМОСКОВСЬК ВОДОКАНАЛ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42.98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СМР СЛОВМІСЬКВОДОКАНАЛ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40.27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proofErr w:type="spellStart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КВП</w:t>
            </w:r>
            <w:proofErr w:type="spellEnd"/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 xml:space="preserve"> Краматорський Водоканал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19.85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10.79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30.64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01.01.2021</w:t>
            </w:r>
          </w:p>
        </w:tc>
      </w:tr>
      <w:tr w:rsidR="00234B4E" w:rsidRPr="008A76D0" w:rsidTr="001D76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Первомайськ КВУВКГ Миколаївської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20.25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47.55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4B4E" w:rsidRPr="008A76D0" w:rsidRDefault="00234B4E" w:rsidP="0023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</w:pPr>
            <w:r w:rsidRPr="008A76D0">
              <w:rPr>
                <w:rFonts w:ascii="Times New Roman" w:eastAsia="Times New Roman" w:hAnsi="Times New Roman" w:cs="Times New Roman"/>
                <w:color w:val="0D0D0D"/>
                <w:sz w:val="23"/>
                <w:szCs w:val="23"/>
                <w:lang w:val="uk-UA" w:eastAsia="ru-RU"/>
              </w:rPr>
              <w:t>01.07.2020</w:t>
            </w:r>
          </w:p>
        </w:tc>
      </w:tr>
    </w:tbl>
    <w:p w:rsidR="007A5836" w:rsidRDefault="007A5836" w:rsidP="008A76D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b/>
          <w:bCs/>
          <w:i w:val="0"/>
          <w:sz w:val="28"/>
          <w:szCs w:val="27"/>
          <w:lang w:val="uk-UA"/>
        </w:rPr>
      </w:pPr>
    </w:p>
    <w:p w:rsidR="00A00E56" w:rsidRPr="008A76D0" w:rsidRDefault="00A00E56" w:rsidP="008A76D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/>
          <w:sz w:val="28"/>
          <w:szCs w:val="27"/>
          <w:lang w:val="uk-UA"/>
        </w:rPr>
      </w:pPr>
      <w:r w:rsidRPr="008A76D0">
        <w:rPr>
          <w:rStyle w:val="a4"/>
          <w:b/>
          <w:bCs/>
          <w:i w:val="0"/>
          <w:sz w:val="28"/>
          <w:szCs w:val="27"/>
          <w:lang w:val="uk-UA"/>
        </w:rPr>
        <w:t>Щодо різних тарифів на водопостачання та водовідведення</w:t>
      </w:r>
    </w:p>
    <w:p w:rsidR="00A00E56" w:rsidRPr="008A76D0" w:rsidRDefault="00A00E56" w:rsidP="008A76D0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D0D0D"/>
          <w:sz w:val="28"/>
          <w:szCs w:val="27"/>
          <w:lang w:val="uk-UA"/>
        </w:rPr>
      </w:pPr>
      <w:r w:rsidRPr="008A76D0">
        <w:rPr>
          <w:color w:val="0D0D0D"/>
          <w:sz w:val="28"/>
          <w:szCs w:val="27"/>
          <w:lang w:val="uk-UA"/>
        </w:rPr>
        <w:t xml:space="preserve">Різний рівень тарифів на підприємствах водопостачання та водовідведення значним чином залежить від місцевих особливостей виробництва та надання цих послуг, а саме: від джерела водопостачання, його віддаленості від споживачів, якості води в джерелі водопостачання, технології очищення, обсягу реалізації послуг водопостачання та/або водовідведення, </w:t>
      </w:r>
      <w:proofErr w:type="spellStart"/>
      <w:r w:rsidRPr="008A76D0">
        <w:rPr>
          <w:color w:val="0D0D0D"/>
          <w:sz w:val="28"/>
          <w:szCs w:val="27"/>
          <w:lang w:val="uk-UA"/>
        </w:rPr>
        <w:t>кількісті</w:t>
      </w:r>
      <w:proofErr w:type="spellEnd"/>
      <w:r w:rsidRPr="008A76D0">
        <w:rPr>
          <w:color w:val="0D0D0D"/>
          <w:sz w:val="28"/>
          <w:szCs w:val="27"/>
          <w:lang w:val="uk-UA"/>
        </w:rPr>
        <w:t xml:space="preserve"> споживачів, яким надані послуги, стану основних фондів, розгалуженості комунікацій та багато інших факторів, які впливають н</w:t>
      </w:r>
      <w:r w:rsidR="008A76D0">
        <w:rPr>
          <w:color w:val="0D0D0D"/>
          <w:sz w:val="28"/>
          <w:szCs w:val="27"/>
          <w:lang w:val="uk-UA"/>
        </w:rPr>
        <w:t>а величину собівартості тарифів.</w:t>
      </w:r>
    </w:p>
    <w:p w:rsidR="00F70FD2" w:rsidRPr="008A76D0" w:rsidRDefault="00F70FD2">
      <w:pPr>
        <w:rPr>
          <w:rFonts w:ascii="Times New Roman" w:hAnsi="Times New Roman" w:cs="Times New Roman"/>
          <w:lang w:val="uk-UA"/>
        </w:rPr>
      </w:pPr>
    </w:p>
    <w:sectPr w:rsidR="00F70FD2" w:rsidRPr="008A76D0" w:rsidSect="00F70F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0E56"/>
    <w:rsid w:val="001D7657"/>
    <w:rsid w:val="00234B4E"/>
    <w:rsid w:val="00666EEA"/>
    <w:rsid w:val="00786A28"/>
    <w:rsid w:val="007A5836"/>
    <w:rsid w:val="008A76D0"/>
    <w:rsid w:val="00993D04"/>
    <w:rsid w:val="00A00E56"/>
    <w:rsid w:val="00B31933"/>
    <w:rsid w:val="00EA4D66"/>
    <w:rsid w:val="00F70FD2"/>
    <w:rsid w:val="00FA3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FD2"/>
  </w:style>
  <w:style w:type="paragraph" w:styleId="1">
    <w:name w:val="heading 1"/>
    <w:basedOn w:val="a"/>
    <w:link w:val="10"/>
    <w:uiPriority w:val="9"/>
    <w:qFormat/>
    <w:rsid w:val="008A76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0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00E5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A76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dcterms:created xsi:type="dcterms:W3CDTF">2021-04-26T08:19:00Z</dcterms:created>
  <dcterms:modified xsi:type="dcterms:W3CDTF">2021-04-28T06:58:00Z</dcterms:modified>
</cp:coreProperties>
</file>