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22F" w:rsidRPr="009A1506" w:rsidRDefault="0083522F" w:rsidP="0083522F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9A1506">
        <w:rPr>
          <w:rFonts w:ascii="Times New Roman" w:hAnsi="Times New Roman" w:cs="Times New Roman"/>
          <w:b/>
          <w:sz w:val="28"/>
          <w:szCs w:val="28"/>
          <w:lang w:val="ru-RU"/>
        </w:rPr>
        <w:t>Додаток</w:t>
      </w:r>
      <w:proofErr w:type="spellEnd"/>
      <w:r w:rsidRPr="009A150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</w:t>
      </w:r>
    </w:p>
    <w:p w:rsidR="007D28B5" w:rsidRDefault="007D28B5" w:rsidP="00D36B5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D28B5" w:rsidRDefault="007D28B5" w:rsidP="00D36B5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D28B5" w:rsidRDefault="007D28B5" w:rsidP="00D36B5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28B5">
        <w:rPr>
          <w:rFonts w:ascii="Times New Roman" w:hAnsi="Times New Roman" w:cs="Times New Roman"/>
          <w:sz w:val="28"/>
          <w:szCs w:val="28"/>
        </w:rPr>
        <w:t>В</w:t>
      </w:r>
      <w:r w:rsidRPr="009A1506">
        <w:rPr>
          <w:rFonts w:ascii="Times New Roman" w:hAnsi="Times New Roman" w:cs="Times New Roman"/>
          <w:sz w:val="28"/>
          <w:szCs w:val="28"/>
        </w:rPr>
        <w:t>ідповідно до постанови НКРЕКП від 05.10.2018 № 1175</w:t>
      </w:r>
      <w:r w:rsidRPr="007D28B5">
        <w:rPr>
          <w:rFonts w:ascii="Times New Roman" w:hAnsi="Times New Roman" w:cs="Times New Roman"/>
          <w:sz w:val="28"/>
          <w:szCs w:val="28"/>
        </w:rPr>
        <w:t xml:space="preserve"> (зі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7D28B5">
        <w:rPr>
          <w:rFonts w:ascii="Times New Roman" w:hAnsi="Times New Roman" w:cs="Times New Roman"/>
          <w:sz w:val="28"/>
          <w:szCs w:val="28"/>
        </w:rPr>
        <w:t xml:space="preserve"> змінами)</w:t>
      </w:r>
      <w:r w:rsidRPr="009A1506">
        <w:rPr>
          <w:rFonts w:ascii="Times New Roman" w:hAnsi="Times New Roman" w:cs="Times New Roman"/>
          <w:sz w:val="28"/>
          <w:szCs w:val="28"/>
        </w:rPr>
        <w:t xml:space="preserve"> «Про затвердження Порядку встановлення (формування) тарифів на послуги з розподілу електричної енергії», нормативно-правових та законодавчих актів, акціонерне товариство «Українська залізниця» здійснило розрахунок тарифів на послуги з розподілу електричної енергії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A1506">
        <w:rPr>
          <w:rFonts w:ascii="Times New Roman" w:hAnsi="Times New Roman" w:cs="Times New Roman"/>
          <w:sz w:val="28"/>
          <w:szCs w:val="28"/>
        </w:rPr>
        <w:t xml:space="preserve"> рік.</w:t>
      </w:r>
    </w:p>
    <w:p w:rsidR="007D28B5" w:rsidRPr="007D28B5" w:rsidRDefault="007D28B5" w:rsidP="007D28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1506">
        <w:rPr>
          <w:rFonts w:ascii="Times New Roman" w:hAnsi="Times New Roman" w:cs="Times New Roman"/>
          <w:sz w:val="28"/>
          <w:szCs w:val="28"/>
        </w:rPr>
        <w:t xml:space="preserve">Тарифи на послуги з розподілу електричної енергії розраховані, виходячи з потреб Товариства для здійснення ліцензійної діяльності з розподілу електричної енергії з застосуванням прогнозних </w:t>
      </w:r>
      <w:proofErr w:type="spellStart"/>
      <w:r w:rsidRPr="009A1506">
        <w:rPr>
          <w:rFonts w:ascii="Times New Roman" w:hAnsi="Times New Roman" w:cs="Times New Roman"/>
          <w:sz w:val="28"/>
          <w:szCs w:val="28"/>
        </w:rPr>
        <w:t>макропоказників</w:t>
      </w:r>
      <w:proofErr w:type="spellEnd"/>
      <w:r w:rsidRPr="009A1506">
        <w:rPr>
          <w:rFonts w:ascii="Times New Roman" w:hAnsi="Times New Roman" w:cs="Times New Roman"/>
          <w:sz w:val="28"/>
          <w:szCs w:val="28"/>
        </w:rPr>
        <w:t xml:space="preserve"> </w:t>
      </w:r>
      <w:r w:rsidRPr="007D28B5">
        <w:rPr>
          <w:rFonts w:ascii="Times New Roman" w:hAnsi="Times New Roman" w:cs="Times New Roman"/>
          <w:sz w:val="28"/>
          <w:szCs w:val="28"/>
        </w:rPr>
        <w:t>затверджених постановою Кабінету Міністрів України від 31.05.2021 № 586 «Про схвалення Прогнозу економічного і соціального розвитку України на 2022-2024 роки»,</w:t>
      </w:r>
      <w:r w:rsidRPr="007D28B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D28B5">
        <w:rPr>
          <w:rFonts w:ascii="Times New Roman" w:hAnsi="Times New Roman" w:cs="Times New Roman"/>
          <w:sz w:val="28"/>
          <w:szCs w:val="28"/>
        </w:rPr>
        <w:t>«Порядку визначення витрат на оплату праці, які враховуються у тарифах на послуги з розподілу електричної енергії, передачі електричної енергії, диспетчерського (</w:t>
      </w:r>
      <w:proofErr w:type="spellStart"/>
      <w:r w:rsidRPr="007D28B5">
        <w:rPr>
          <w:rFonts w:ascii="Times New Roman" w:hAnsi="Times New Roman" w:cs="Times New Roman"/>
          <w:sz w:val="28"/>
          <w:szCs w:val="28"/>
        </w:rPr>
        <w:t>оперативно</w:t>
      </w:r>
      <w:proofErr w:type="spellEnd"/>
      <w:r w:rsidRPr="007D28B5">
        <w:rPr>
          <w:rFonts w:ascii="Times New Roman" w:hAnsi="Times New Roman" w:cs="Times New Roman"/>
          <w:sz w:val="28"/>
          <w:szCs w:val="28"/>
        </w:rPr>
        <w:t>-технологічного) управління, послуги постачальника універсальних послуг, виробництво теплової та виробництво електричної енергії» затвердженого постановою НКРЕКП від 26.10.2015 року № 2645 зі змінами та інших нормативних документів.</w:t>
      </w:r>
    </w:p>
    <w:p w:rsidR="00227D2E" w:rsidRDefault="00227D2E" w:rsidP="00227D2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1506">
        <w:rPr>
          <w:rFonts w:ascii="Times New Roman" w:hAnsi="Times New Roman" w:cs="Times New Roman"/>
          <w:sz w:val="28"/>
          <w:szCs w:val="28"/>
        </w:rPr>
        <w:t>А також було враховано зростання заробітної плати на 25% особам, які працюють в гірських регіонах, згідно з постановою Кабінету Міністрів України від 11.08.1995 № 648 «Про умови оплати праці осіб, які працюють в гірських регіонах.</w:t>
      </w:r>
    </w:p>
    <w:p w:rsidR="0069205A" w:rsidRDefault="0069205A" w:rsidP="0069205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205A">
        <w:rPr>
          <w:rFonts w:ascii="Times New Roman" w:hAnsi="Times New Roman" w:cs="Times New Roman"/>
          <w:sz w:val="28"/>
          <w:szCs w:val="28"/>
        </w:rPr>
        <w:t>Розрахунок вартості прогнозованих витрат, пов'язаних з купівлею електричної енергії з метою</w:t>
      </w:r>
      <w:r w:rsidR="00960A2E" w:rsidRPr="00960A2E">
        <w:rPr>
          <w:rFonts w:ascii="Times New Roman" w:hAnsi="Times New Roman" w:cs="Times New Roman"/>
          <w:sz w:val="28"/>
          <w:szCs w:val="28"/>
        </w:rPr>
        <w:t xml:space="preserve"> компенсації</w:t>
      </w:r>
      <w:r w:rsidRPr="0069205A">
        <w:rPr>
          <w:rFonts w:ascii="Times New Roman" w:hAnsi="Times New Roman" w:cs="Times New Roman"/>
          <w:sz w:val="28"/>
          <w:szCs w:val="28"/>
        </w:rPr>
        <w:t xml:space="preserve"> технологічних витрат електричної енергії на її розподіл проведений відповідно до постанови Кабінету Міністрів України від 11.08.2021 № 859 «Про внесення змін до постанови Кабіне</w:t>
      </w:r>
      <w:r w:rsidR="003772D1">
        <w:rPr>
          <w:rFonts w:ascii="Times New Roman" w:hAnsi="Times New Roman" w:cs="Times New Roman"/>
          <w:sz w:val="28"/>
          <w:szCs w:val="28"/>
        </w:rPr>
        <w:t xml:space="preserve">ту Міністрів України від </w:t>
      </w:r>
      <w:r w:rsidR="003772D1" w:rsidRPr="003772D1">
        <w:rPr>
          <w:rFonts w:ascii="Times New Roman" w:hAnsi="Times New Roman" w:cs="Times New Roman"/>
          <w:sz w:val="28"/>
          <w:szCs w:val="28"/>
        </w:rPr>
        <w:t>0</w:t>
      </w:r>
      <w:r w:rsidR="003772D1">
        <w:rPr>
          <w:rFonts w:ascii="Times New Roman" w:hAnsi="Times New Roman" w:cs="Times New Roman"/>
          <w:sz w:val="28"/>
          <w:szCs w:val="28"/>
        </w:rPr>
        <w:t>5</w:t>
      </w:r>
      <w:r w:rsidR="003772D1" w:rsidRPr="003772D1">
        <w:rPr>
          <w:rFonts w:ascii="Times New Roman" w:hAnsi="Times New Roman" w:cs="Times New Roman"/>
          <w:sz w:val="28"/>
          <w:szCs w:val="28"/>
        </w:rPr>
        <w:t>.06.</w:t>
      </w:r>
      <w:r w:rsidRPr="0069205A">
        <w:rPr>
          <w:rFonts w:ascii="Times New Roman" w:hAnsi="Times New Roman" w:cs="Times New Roman"/>
          <w:sz w:val="28"/>
          <w:szCs w:val="28"/>
        </w:rPr>
        <w:t>2019 № 483 та визнання такими, що втратили чинність, деяких постанов Кабінету Міністрів України»</w:t>
      </w:r>
      <w:r w:rsidR="003772D1">
        <w:rPr>
          <w:rFonts w:ascii="Times New Roman" w:hAnsi="Times New Roman" w:cs="Times New Roman"/>
          <w:sz w:val="28"/>
          <w:szCs w:val="28"/>
        </w:rPr>
        <w:t xml:space="preserve">, а саме в обсязі мінімальної величини </w:t>
      </w:r>
      <w:r w:rsidR="003772D1" w:rsidRPr="003772D1">
        <w:rPr>
          <w:rFonts w:ascii="Times New Roman" w:hAnsi="Times New Roman" w:cs="Times New Roman"/>
          <w:sz w:val="28"/>
          <w:szCs w:val="28"/>
        </w:rPr>
        <w:t xml:space="preserve">технологічних витрат електричної енергії на її розподіл електричними мережами за годину в аналогічному місяці попереднього року з урахуванням показника ефективності технологічних витрат електричної енергії, визначеного рішеннями НКРЕКП, за ціною 1700 гривень за </w:t>
      </w:r>
      <w:proofErr w:type="spellStart"/>
      <w:r w:rsidR="003772D1" w:rsidRPr="003772D1">
        <w:rPr>
          <w:rFonts w:ascii="Times New Roman" w:hAnsi="Times New Roman" w:cs="Times New Roman"/>
          <w:sz w:val="28"/>
          <w:szCs w:val="28"/>
        </w:rPr>
        <w:t>МВт∙год</w:t>
      </w:r>
      <w:proofErr w:type="spellEnd"/>
      <w:r w:rsidR="003772D1" w:rsidRPr="003772D1">
        <w:rPr>
          <w:rFonts w:ascii="Times New Roman" w:hAnsi="Times New Roman" w:cs="Times New Roman"/>
          <w:sz w:val="28"/>
          <w:szCs w:val="28"/>
        </w:rPr>
        <w:t>. Зазначена ціна, згідно положень постанови КМУ від 11.08.2021 № 859, підлягає індексації на індекс цін виробників промислової продукції у кварталі, наступному за кварталом набрання чинності вищезазначеної постанови КМУ від 11.08.2021 № 859.</w:t>
      </w:r>
    </w:p>
    <w:p w:rsidR="003772D1" w:rsidRPr="003772D1" w:rsidRDefault="003772D1" w:rsidP="003772D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1D7F">
        <w:rPr>
          <w:rFonts w:ascii="Times New Roman" w:hAnsi="Times New Roman" w:cs="Times New Roman"/>
          <w:sz w:val="28"/>
          <w:szCs w:val="28"/>
        </w:rPr>
        <w:t>На підставі проведених розрахунків за діючою методикою рівень тарифів на</w:t>
      </w:r>
      <w:r w:rsidR="00BF14E7" w:rsidRPr="00BF14E7">
        <w:rPr>
          <w:rFonts w:ascii="Times New Roman" w:hAnsi="Times New Roman" w:cs="Times New Roman"/>
          <w:sz w:val="28"/>
          <w:szCs w:val="28"/>
        </w:rPr>
        <w:t xml:space="preserve"> послуги з</w:t>
      </w:r>
      <w:r w:rsidRPr="00A91D7F">
        <w:rPr>
          <w:rFonts w:ascii="Times New Roman" w:hAnsi="Times New Roman" w:cs="Times New Roman"/>
          <w:sz w:val="28"/>
          <w:szCs w:val="28"/>
        </w:rPr>
        <w:t xml:space="preserve"> розподіл</w:t>
      </w:r>
      <w:r w:rsidR="00BF14E7" w:rsidRPr="00BF14E7">
        <w:rPr>
          <w:rFonts w:ascii="Times New Roman" w:hAnsi="Times New Roman" w:cs="Times New Roman"/>
          <w:sz w:val="28"/>
          <w:szCs w:val="28"/>
        </w:rPr>
        <w:t>у</w:t>
      </w:r>
      <w:bookmarkStart w:id="0" w:name="_GoBack"/>
      <w:bookmarkEnd w:id="0"/>
      <w:r w:rsidRPr="00A91D7F">
        <w:rPr>
          <w:rFonts w:ascii="Times New Roman" w:hAnsi="Times New Roman" w:cs="Times New Roman"/>
          <w:sz w:val="28"/>
          <w:szCs w:val="28"/>
        </w:rPr>
        <w:t xml:space="preserve"> електричної енергії з 01.01.202</w:t>
      </w:r>
      <w:r w:rsidRPr="00227D2E">
        <w:rPr>
          <w:rFonts w:ascii="Times New Roman" w:hAnsi="Times New Roman" w:cs="Times New Roman"/>
          <w:sz w:val="28"/>
          <w:szCs w:val="28"/>
        </w:rPr>
        <w:t>2</w:t>
      </w:r>
      <w:r w:rsidRPr="00A91D7F">
        <w:rPr>
          <w:rFonts w:ascii="Times New Roman" w:hAnsi="Times New Roman" w:cs="Times New Roman"/>
          <w:sz w:val="28"/>
          <w:szCs w:val="28"/>
        </w:rPr>
        <w:t xml:space="preserve"> складає: </w:t>
      </w:r>
      <w:r w:rsidRPr="003772D1">
        <w:rPr>
          <w:rFonts w:ascii="Times New Roman" w:hAnsi="Times New Roman" w:cs="Times New Roman"/>
          <w:b/>
          <w:sz w:val="28"/>
          <w:szCs w:val="28"/>
        </w:rPr>
        <w:t>для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 </w:t>
      </w:r>
      <w:r w:rsidRPr="003772D1">
        <w:rPr>
          <w:rFonts w:ascii="Times New Roman" w:hAnsi="Times New Roman" w:cs="Times New Roman"/>
          <w:b/>
          <w:sz w:val="28"/>
          <w:szCs w:val="28"/>
        </w:rPr>
        <w:t xml:space="preserve"> I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 </w:t>
      </w:r>
      <w:r w:rsidRPr="003772D1">
        <w:rPr>
          <w:rFonts w:ascii="Times New Roman" w:hAnsi="Times New Roman" w:cs="Times New Roman"/>
          <w:b/>
          <w:sz w:val="28"/>
          <w:szCs w:val="28"/>
        </w:rPr>
        <w:t xml:space="preserve"> класу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 </w:t>
      </w:r>
      <w:r w:rsidRPr="003772D1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 </w:t>
      </w:r>
      <w:r w:rsidR="00F208A2">
        <w:rPr>
          <w:rFonts w:ascii="Times New Roman" w:hAnsi="Times New Roman" w:cs="Times New Roman"/>
          <w:b/>
          <w:sz w:val="28"/>
          <w:szCs w:val="28"/>
        </w:rPr>
        <w:t xml:space="preserve"> 247,</w:t>
      </w:r>
      <w:r w:rsidR="00F208A2" w:rsidRPr="00F208A2">
        <w:rPr>
          <w:rFonts w:ascii="Times New Roman" w:hAnsi="Times New Roman" w:cs="Times New Roman"/>
          <w:b/>
          <w:sz w:val="28"/>
          <w:szCs w:val="28"/>
        </w:rPr>
        <w:t>55</w:t>
      </w:r>
      <w:r w:rsidRPr="003772D1">
        <w:rPr>
          <w:rFonts w:ascii="Times New Roman" w:hAnsi="Times New Roman" w:cs="Times New Roman"/>
          <w:b/>
          <w:sz w:val="28"/>
          <w:szCs w:val="28"/>
        </w:rPr>
        <w:t> грн./</w:t>
      </w:r>
      <w:proofErr w:type="spellStart"/>
      <w:r w:rsidRPr="003772D1">
        <w:rPr>
          <w:rFonts w:ascii="Times New Roman" w:hAnsi="Times New Roman" w:cs="Times New Roman"/>
          <w:b/>
          <w:sz w:val="28"/>
          <w:szCs w:val="28"/>
        </w:rPr>
        <w:t>М</w:t>
      </w:r>
      <w:r w:rsidR="00F208A2">
        <w:rPr>
          <w:rFonts w:ascii="Times New Roman" w:hAnsi="Times New Roman" w:cs="Times New Roman"/>
          <w:b/>
          <w:sz w:val="28"/>
          <w:szCs w:val="28"/>
        </w:rPr>
        <w:t>Вт.год</w:t>
      </w:r>
      <w:proofErr w:type="spellEnd"/>
      <w:r w:rsidR="00F208A2">
        <w:rPr>
          <w:rFonts w:ascii="Times New Roman" w:hAnsi="Times New Roman" w:cs="Times New Roman"/>
          <w:b/>
          <w:sz w:val="28"/>
          <w:szCs w:val="28"/>
        </w:rPr>
        <w:t>., для IІ класу –  1235,</w:t>
      </w:r>
      <w:r w:rsidR="00F208A2" w:rsidRPr="00F208A2">
        <w:rPr>
          <w:rFonts w:ascii="Times New Roman" w:hAnsi="Times New Roman" w:cs="Times New Roman"/>
          <w:b/>
          <w:sz w:val="28"/>
          <w:szCs w:val="28"/>
        </w:rPr>
        <w:t>91</w:t>
      </w:r>
      <w:r w:rsidRPr="003772D1">
        <w:rPr>
          <w:rFonts w:ascii="Times New Roman" w:hAnsi="Times New Roman" w:cs="Times New Roman"/>
          <w:b/>
          <w:sz w:val="28"/>
          <w:szCs w:val="28"/>
        </w:rPr>
        <w:t xml:space="preserve"> грн./</w:t>
      </w:r>
      <w:proofErr w:type="spellStart"/>
      <w:r w:rsidRPr="003772D1">
        <w:rPr>
          <w:rFonts w:ascii="Times New Roman" w:hAnsi="Times New Roman" w:cs="Times New Roman"/>
          <w:b/>
          <w:sz w:val="28"/>
          <w:szCs w:val="28"/>
        </w:rPr>
        <w:t>МВт.год</w:t>
      </w:r>
      <w:proofErr w:type="spellEnd"/>
      <w:r w:rsidRPr="003772D1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sectPr w:rsidR="003772D1" w:rsidRPr="003772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B51"/>
    <w:rsid w:val="00034972"/>
    <w:rsid w:val="00077A22"/>
    <w:rsid w:val="00227D2E"/>
    <w:rsid w:val="003772D1"/>
    <w:rsid w:val="003F29A0"/>
    <w:rsid w:val="00550BBD"/>
    <w:rsid w:val="005558DB"/>
    <w:rsid w:val="005E6DE3"/>
    <w:rsid w:val="006135CC"/>
    <w:rsid w:val="0069205A"/>
    <w:rsid w:val="006D3D99"/>
    <w:rsid w:val="007D28B5"/>
    <w:rsid w:val="007F5F4D"/>
    <w:rsid w:val="0083522F"/>
    <w:rsid w:val="00861089"/>
    <w:rsid w:val="0095217D"/>
    <w:rsid w:val="00956926"/>
    <w:rsid w:val="00960A2E"/>
    <w:rsid w:val="009A1506"/>
    <w:rsid w:val="00A91D7F"/>
    <w:rsid w:val="00AC6BF9"/>
    <w:rsid w:val="00BF14E7"/>
    <w:rsid w:val="00D36B51"/>
    <w:rsid w:val="00D706E7"/>
    <w:rsid w:val="00D83753"/>
    <w:rsid w:val="00DD1A00"/>
    <w:rsid w:val="00F208A2"/>
    <w:rsid w:val="00FA6D45"/>
    <w:rsid w:val="00FC3EE3"/>
    <w:rsid w:val="00FD4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C1C338-9AC4-4B3F-8FA7-F72AF4AAE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52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522F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Євдокименко Данил Анатолійович</cp:lastModifiedBy>
  <cp:revision>9</cp:revision>
  <cp:lastPrinted>2021-09-17T06:25:00Z</cp:lastPrinted>
  <dcterms:created xsi:type="dcterms:W3CDTF">2020-09-16T11:22:00Z</dcterms:created>
  <dcterms:modified xsi:type="dcterms:W3CDTF">2021-09-17T07:00:00Z</dcterms:modified>
</cp:coreProperties>
</file>