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03C2C" w14:textId="77777777" w:rsidR="00E91C53" w:rsidRDefault="00C73A68" w:rsidP="00AE6577">
      <w:pPr>
        <w:spacing w:after="0" w:line="240" w:lineRule="auto"/>
        <w:jc w:val="center"/>
        <w:rPr>
          <w:b/>
          <w:caps/>
          <w:lang w:val="uk-UA"/>
        </w:rPr>
      </w:pPr>
      <w:bookmarkStart w:id="0" w:name="_GoBack"/>
      <w:bookmarkEnd w:id="0"/>
      <w:r w:rsidRPr="00AE6577">
        <w:rPr>
          <w:b/>
          <w:caps/>
          <w:lang w:val="uk-UA"/>
        </w:rPr>
        <w:t xml:space="preserve">Запрошення до участі </w:t>
      </w:r>
    </w:p>
    <w:p w14:paraId="725EDCBD" w14:textId="646BE023" w:rsidR="00C73A68" w:rsidRPr="00AE6577" w:rsidRDefault="00C73A68" w:rsidP="00AE6577">
      <w:pPr>
        <w:spacing w:after="0" w:line="240" w:lineRule="auto"/>
        <w:jc w:val="center"/>
        <w:rPr>
          <w:b/>
          <w:caps/>
          <w:lang w:val="uk-UA"/>
        </w:rPr>
      </w:pPr>
      <w:r w:rsidRPr="00AE6577">
        <w:rPr>
          <w:b/>
          <w:caps/>
          <w:lang w:val="uk-UA"/>
        </w:rPr>
        <w:t>у</w:t>
      </w:r>
      <w:r w:rsidR="00E91C53">
        <w:rPr>
          <w:b/>
          <w:caps/>
          <w:lang w:val="uk-UA"/>
        </w:rPr>
        <w:t xml:space="preserve"> </w:t>
      </w:r>
      <w:r w:rsidR="00810D7E">
        <w:rPr>
          <w:b/>
          <w:caps/>
          <w:lang w:val="uk-UA"/>
        </w:rPr>
        <w:t xml:space="preserve">двостадійному </w:t>
      </w:r>
      <w:r w:rsidRPr="00AE6577">
        <w:rPr>
          <w:b/>
          <w:caps/>
          <w:lang w:val="uk-UA"/>
        </w:rPr>
        <w:t>тендері</w:t>
      </w:r>
    </w:p>
    <w:p w14:paraId="3C47368C" w14:textId="77777777" w:rsidR="00C73A68" w:rsidRDefault="00C73A68" w:rsidP="00196610">
      <w:pPr>
        <w:spacing w:after="0" w:line="240" w:lineRule="auto"/>
        <w:jc w:val="both"/>
        <w:rPr>
          <w:lang w:val="uk-UA"/>
        </w:rPr>
      </w:pPr>
    </w:p>
    <w:p w14:paraId="13046451" w14:textId="77777777" w:rsidR="006C2E65" w:rsidRDefault="006C2E65" w:rsidP="00196610">
      <w:pPr>
        <w:spacing w:after="0" w:line="240" w:lineRule="auto"/>
        <w:jc w:val="both"/>
        <w:rPr>
          <w:lang w:val="uk-UA"/>
        </w:rPr>
      </w:pPr>
      <w:r w:rsidRPr="00AE6577">
        <w:rPr>
          <w:u w:val="single"/>
          <w:lang w:val="uk-UA"/>
        </w:rPr>
        <w:t>Назва проекту</w:t>
      </w:r>
      <w:r>
        <w:rPr>
          <w:lang w:val="uk-UA"/>
        </w:rPr>
        <w:t>:</w:t>
      </w:r>
    </w:p>
    <w:p w14:paraId="2A892788" w14:textId="77777777" w:rsidR="006C2E65" w:rsidRPr="00AE6577" w:rsidRDefault="006C2E65" w:rsidP="00196610">
      <w:pPr>
        <w:spacing w:after="0" w:line="240" w:lineRule="auto"/>
        <w:jc w:val="both"/>
        <w:rPr>
          <w:sz w:val="10"/>
          <w:szCs w:val="10"/>
          <w:lang w:val="uk-UA"/>
        </w:rPr>
      </w:pPr>
    </w:p>
    <w:p w14:paraId="6ABE5768" w14:textId="77777777" w:rsidR="006C2E65" w:rsidRDefault="006C2E65" w:rsidP="00196610">
      <w:pPr>
        <w:spacing w:after="0" w:line="240" w:lineRule="auto"/>
        <w:jc w:val="both"/>
        <w:rPr>
          <w:b/>
          <w:lang w:val="uk-UA"/>
        </w:rPr>
      </w:pPr>
      <w:r w:rsidRPr="006C2E65">
        <w:rPr>
          <w:b/>
          <w:lang w:val="uk-UA"/>
        </w:rPr>
        <w:t>Закупівля нових вантажних вагонів загального призначення для ПАТ «Укрзалізниця»</w:t>
      </w:r>
    </w:p>
    <w:p w14:paraId="33CED185" w14:textId="77777777" w:rsidR="00BD1841" w:rsidRDefault="00BD1841" w:rsidP="00196610">
      <w:pPr>
        <w:spacing w:after="0" w:line="240" w:lineRule="auto"/>
        <w:jc w:val="both"/>
        <w:rPr>
          <w:lang w:val="uk-UA"/>
        </w:rPr>
      </w:pPr>
    </w:p>
    <w:p w14:paraId="232C2A2B" w14:textId="0926061B" w:rsidR="006C2E65" w:rsidRDefault="006C2E65" w:rsidP="00196610">
      <w:pPr>
        <w:spacing w:after="0" w:line="240" w:lineRule="auto"/>
        <w:jc w:val="both"/>
        <w:rPr>
          <w:lang w:val="uk-UA"/>
        </w:rPr>
      </w:pPr>
      <w:r w:rsidRPr="00BD1841">
        <w:rPr>
          <w:u w:val="single"/>
          <w:lang w:val="uk-UA"/>
        </w:rPr>
        <w:t>Ідентифікаційний номер проекту</w:t>
      </w:r>
      <w:r w:rsidR="009D3BDE">
        <w:rPr>
          <w:u w:val="single"/>
          <w:lang w:val="uk-UA"/>
        </w:rPr>
        <w:t xml:space="preserve"> ЄБРР</w:t>
      </w:r>
      <w:r w:rsidRPr="006C2E65">
        <w:rPr>
          <w:lang w:val="uk-UA"/>
        </w:rPr>
        <w:t>:</w:t>
      </w:r>
      <w:r>
        <w:rPr>
          <w:b/>
          <w:lang w:val="uk-UA"/>
        </w:rPr>
        <w:t xml:space="preserve"> </w:t>
      </w:r>
      <w:r w:rsidRPr="00196610">
        <w:rPr>
          <w:lang w:val="uk-UA"/>
        </w:rPr>
        <w:t>49039</w:t>
      </w:r>
    </w:p>
    <w:p w14:paraId="540CBA4C" w14:textId="77777777" w:rsidR="00BD1841" w:rsidRDefault="00BD1841" w:rsidP="00196610">
      <w:pPr>
        <w:spacing w:after="0" w:line="240" w:lineRule="auto"/>
        <w:jc w:val="both"/>
        <w:rPr>
          <w:lang w:val="uk-UA"/>
        </w:rPr>
      </w:pPr>
    </w:p>
    <w:p w14:paraId="0753C590" w14:textId="2151C615" w:rsidR="00BD1841" w:rsidRPr="00BD1841" w:rsidRDefault="00BD1841" w:rsidP="00196610">
      <w:pPr>
        <w:spacing w:after="0" w:line="240" w:lineRule="auto"/>
        <w:jc w:val="both"/>
        <w:rPr>
          <w:lang w:val="uk-UA"/>
        </w:rPr>
      </w:pPr>
      <w:r w:rsidRPr="00BD1841">
        <w:rPr>
          <w:u w:val="single"/>
          <w:lang w:val="uk-UA"/>
        </w:rPr>
        <w:t>Країна</w:t>
      </w:r>
      <w:r w:rsidRPr="00BD1841">
        <w:rPr>
          <w:lang w:val="uk-UA"/>
        </w:rPr>
        <w:t>: Україна</w:t>
      </w:r>
    </w:p>
    <w:p w14:paraId="705A70FC" w14:textId="77777777" w:rsidR="006C2E65" w:rsidRDefault="006C2E65" w:rsidP="00196610">
      <w:pPr>
        <w:spacing w:after="0" w:line="240" w:lineRule="auto"/>
        <w:jc w:val="both"/>
        <w:rPr>
          <w:lang w:val="uk-UA"/>
        </w:rPr>
      </w:pPr>
    </w:p>
    <w:p w14:paraId="58AD6AAF" w14:textId="77777777" w:rsidR="00B46D64" w:rsidRDefault="001154D9" w:rsidP="00196610">
      <w:pPr>
        <w:spacing w:after="0" w:line="240" w:lineRule="auto"/>
        <w:jc w:val="both"/>
        <w:rPr>
          <w:lang w:val="uk-UA"/>
        </w:rPr>
      </w:pPr>
      <w:r w:rsidRPr="00AE6577">
        <w:rPr>
          <w:u w:val="single"/>
          <w:lang w:val="uk-UA"/>
        </w:rPr>
        <w:t>Назва</w:t>
      </w:r>
      <w:r w:rsidR="00B46D64" w:rsidRPr="00AE6577">
        <w:rPr>
          <w:u w:val="single"/>
        </w:rPr>
        <w:t xml:space="preserve"> </w:t>
      </w:r>
      <w:r w:rsidR="00B46D64" w:rsidRPr="00AE6577">
        <w:rPr>
          <w:u w:val="single"/>
          <w:lang w:val="uk-UA"/>
        </w:rPr>
        <w:t>тендерної процедури</w:t>
      </w:r>
      <w:r w:rsidRPr="00196610">
        <w:rPr>
          <w:lang w:val="uk-UA"/>
        </w:rPr>
        <w:t>:</w:t>
      </w:r>
    </w:p>
    <w:p w14:paraId="0FE28E39" w14:textId="77777777" w:rsidR="00B46D64" w:rsidRPr="00AE6577" w:rsidRDefault="00B46D64" w:rsidP="00196610">
      <w:pPr>
        <w:spacing w:after="0" w:line="240" w:lineRule="auto"/>
        <w:jc w:val="both"/>
        <w:rPr>
          <w:sz w:val="10"/>
          <w:szCs w:val="10"/>
        </w:rPr>
      </w:pPr>
    </w:p>
    <w:p w14:paraId="0176E199" w14:textId="23127913" w:rsidR="001154D9" w:rsidRDefault="00BD1841" w:rsidP="006C2E65">
      <w:pPr>
        <w:spacing w:after="0" w:line="240" w:lineRule="auto"/>
        <w:jc w:val="both"/>
        <w:rPr>
          <w:b/>
          <w:i/>
          <w:lang w:val="uk-UA"/>
        </w:rPr>
      </w:pPr>
      <w:r>
        <w:rPr>
          <w:b/>
          <w:i/>
          <w:lang w:val="uk-UA"/>
        </w:rPr>
        <w:t>П</w:t>
      </w:r>
      <w:r w:rsidR="001154D9" w:rsidRPr="006C2E65">
        <w:rPr>
          <w:b/>
          <w:i/>
          <w:lang w:val="uk-UA"/>
        </w:rPr>
        <w:t xml:space="preserve">остачання </w:t>
      </w:r>
      <w:r w:rsidR="00196610" w:rsidRPr="006C2E65">
        <w:rPr>
          <w:b/>
          <w:i/>
          <w:lang w:val="uk-UA"/>
        </w:rPr>
        <w:t>вантажних пів</w:t>
      </w:r>
      <w:r w:rsidR="001154D9" w:rsidRPr="006C2E65">
        <w:rPr>
          <w:b/>
          <w:i/>
          <w:lang w:val="uk-UA"/>
        </w:rPr>
        <w:t>вагонів загаль</w:t>
      </w:r>
      <w:r w:rsidR="00196610" w:rsidRPr="006C2E65">
        <w:rPr>
          <w:b/>
          <w:i/>
          <w:lang w:val="uk-UA"/>
        </w:rPr>
        <w:t xml:space="preserve">ного призначення (з </w:t>
      </w:r>
      <w:r>
        <w:rPr>
          <w:b/>
          <w:i/>
          <w:lang w:val="uk-UA"/>
        </w:rPr>
        <w:t>люками</w:t>
      </w:r>
      <w:r w:rsidR="001154D9" w:rsidRPr="006C2E65">
        <w:rPr>
          <w:b/>
          <w:i/>
          <w:lang w:val="uk-UA"/>
        </w:rPr>
        <w:t>)</w:t>
      </w:r>
      <w:r>
        <w:rPr>
          <w:b/>
          <w:i/>
          <w:lang w:val="uk-UA"/>
        </w:rPr>
        <w:t xml:space="preserve"> </w:t>
      </w:r>
    </w:p>
    <w:p w14:paraId="3CDDC670" w14:textId="7569186B" w:rsidR="00BD1841" w:rsidRDefault="00BD1841" w:rsidP="006C2E65">
      <w:pPr>
        <w:spacing w:after="0" w:line="240" w:lineRule="auto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(перший етап </w:t>
      </w:r>
      <w:proofErr w:type="spellStart"/>
      <w:r>
        <w:rPr>
          <w:b/>
          <w:i/>
          <w:lang w:val="uk-UA"/>
        </w:rPr>
        <w:t>закупівель</w:t>
      </w:r>
      <w:proofErr w:type="spellEnd"/>
      <w:r>
        <w:rPr>
          <w:b/>
          <w:i/>
          <w:lang w:val="uk-UA"/>
        </w:rPr>
        <w:t xml:space="preserve"> в рамках проекту)</w:t>
      </w:r>
    </w:p>
    <w:p w14:paraId="716A76C5" w14:textId="77777777" w:rsidR="00BD1841" w:rsidRPr="006C2E65" w:rsidRDefault="00BD1841" w:rsidP="006C2E65">
      <w:pPr>
        <w:spacing w:after="0" w:line="240" w:lineRule="auto"/>
        <w:jc w:val="both"/>
        <w:rPr>
          <w:b/>
          <w:i/>
          <w:lang w:val="uk-UA"/>
        </w:rPr>
      </w:pPr>
    </w:p>
    <w:p w14:paraId="48B96999" w14:textId="2998E6A1" w:rsidR="00B46D64" w:rsidRDefault="006C2E65" w:rsidP="00196610">
      <w:pPr>
        <w:spacing w:after="0" w:line="240" w:lineRule="auto"/>
        <w:jc w:val="both"/>
        <w:rPr>
          <w:lang w:val="uk-UA"/>
        </w:rPr>
      </w:pPr>
      <w:r w:rsidRPr="00BD1841">
        <w:rPr>
          <w:u w:val="single"/>
          <w:lang w:val="uk-UA"/>
        </w:rPr>
        <w:t>Ідентифікаційний номер тендерної процедури</w:t>
      </w:r>
      <w:r w:rsidR="009D3BDE">
        <w:rPr>
          <w:u w:val="single"/>
          <w:lang w:val="uk-UA"/>
        </w:rPr>
        <w:t xml:space="preserve"> </w:t>
      </w:r>
      <w:r w:rsidR="009D3BDE">
        <w:rPr>
          <w:u w:val="single"/>
          <w:lang w:val="en-US"/>
        </w:rPr>
        <w:t>ECEPP</w:t>
      </w:r>
      <w:r>
        <w:rPr>
          <w:lang w:val="uk-UA"/>
        </w:rPr>
        <w:t xml:space="preserve">: </w:t>
      </w:r>
      <w:r w:rsidR="00BD1841">
        <w:rPr>
          <w:lang w:val="uk-UA"/>
        </w:rPr>
        <w:t>9503386</w:t>
      </w:r>
    </w:p>
    <w:p w14:paraId="180AE8FC" w14:textId="77777777" w:rsidR="003B65CC" w:rsidRDefault="003B65CC" w:rsidP="00196610">
      <w:pPr>
        <w:spacing w:after="0" w:line="240" w:lineRule="auto"/>
        <w:jc w:val="both"/>
        <w:rPr>
          <w:lang w:val="uk-UA"/>
        </w:rPr>
      </w:pPr>
    </w:p>
    <w:p w14:paraId="7598B834" w14:textId="09186D4E" w:rsidR="003B65CC" w:rsidRDefault="009D3BDE" w:rsidP="00196610">
      <w:pPr>
        <w:spacing w:after="0" w:line="240" w:lineRule="auto"/>
        <w:jc w:val="both"/>
        <w:rPr>
          <w:lang w:val="uk-UA"/>
        </w:rPr>
      </w:pPr>
      <w:r w:rsidRPr="00FE1B4F">
        <w:rPr>
          <w:u w:val="single"/>
          <w:lang w:val="uk-UA"/>
        </w:rPr>
        <w:t>Предмет закупівлі в рамках тендерної процедури</w:t>
      </w:r>
      <w:r w:rsidRPr="00FE1B4F">
        <w:rPr>
          <w:lang w:val="uk-UA"/>
        </w:rPr>
        <w:t xml:space="preserve">: </w:t>
      </w:r>
      <w:r w:rsidRPr="00B46675">
        <w:rPr>
          <w:b/>
          <w:lang w:val="uk-UA"/>
        </w:rPr>
        <w:t>товари</w:t>
      </w:r>
    </w:p>
    <w:p w14:paraId="0C14E336" w14:textId="77777777" w:rsidR="006C2E65" w:rsidRDefault="006C2E65" w:rsidP="00196610">
      <w:pPr>
        <w:spacing w:after="0" w:line="240" w:lineRule="auto"/>
        <w:jc w:val="both"/>
        <w:rPr>
          <w:lang w:val="uk-UA"/>
        </w:rPr>
      </w:pPr>
    </w:p>
    <w:p w14:paraId="185D3848" w14:textId="24D56C20" w:rsidR="00AE6577" w:rsidRDefault="009D3BDE" w:rsidP="00196610">
      <w:pPr>
        <w:spacing w:after="0" w:line="240" w:lineRule="auto"/>
        <w:jc w:val="both"/>
        <w:rPr>
          <w:lang w:val="uk-UA"/>
        </w:rPr>
      </w:pPr>
      <w:r>
        <w:rPr>
          <w:u w:val="single"/>
          <w:lang w:val="uk-UA"/>
        </w:rPr>
        <w:t>Метод закупівлі</w:t>
      </w:r>
      <w:r w:rsidRPr="009D3BDE">
        <w:rPr>
          <w:u w:val="single"/>
        </w:rPr>
        <w:t xml:space="preserve"> </w:t>
      </w:r>
      <w:r w:rsidRPr="00FE1B4F">
        <w:rPr>
          <w:u w:val="single"/>
          <w:lang w:val="uk-UA"/>
        </w:rPr>
        <w:t>в рамках тендерної процедури</w:t>
      </w:r>
      <w:r w:rsidR="00AE6577" w:rsidRPr="00196610">
        <w:rPr>
          <w:lang w:val="uk-UA"/>
        </w:rPr>
        <w:t>:</w:t>
      </w:r>
      <w:r w:rsidR="00AE6577">
        <w:rPr>
          <w:lang w:val="uk-UA"/>
        </w:rPr>
        <w:t xml:space="preserve"> </w:t>
      </w:r>
      <w:r w:rsidR="00F07E39" w:rsidRPr="00F07E39">
        <w:rPr>
          <w:b/>
          <w:lang w:val="uk-UA"/>
        </w:rPr>
        <w:t xml:space="preserve">відкритий </w:t>
      </w:r>
      <w:r w:rsidRPr="00F07E39">
        <w:rPr>
          <w:b/>
          <w:lang w:val="uk-UA"/>
        </w:rPr>
        <w:t>тендер у дві стадії</w:t>
      </w:r>
    </w:p>
    <w:p w14:paraId="4B44D555" w14:textId="77777777" w:rsidR="00AE6577" w:rsidRDefault="00AE6577" w:rsidP="00196610">
      <w:pPr>
        <w:spacing w:after="0" w:line="240" w:lineRule="auto"/>
        <w:jc w:val="both"/>
        <w:rPr>
          <w:lang w:val="uk-UA"/>
        </w:rPr>
      </w:pPr>
    </w:p>
    <w:p w14:paraId="34C0B6F4" w14:textId="48C13A1A" w:rsidR="006C2E65" w:rsidRDefault="006C2E65" w:rsidP="00196610">
      <w:pPr>
        <w:spacing w:after="0" w:line="240" w:lineRule="auto"/>
        <w:jc w:val="both"/>
        <w:rPr>
          <w:lang w:val="uk-UA"/>
        </w:rPr>
      </w:pPr>
      <w:r w:rsidRPr="00AE6577">
        <w:rPr>
          <w:u w:val="single"/>
          <w:lang w:val="uk-UA"/>
        </w:rPr>
        <w:t>Назва клієнта</w:t>
      </w:r>
      <w:r>
        <w:rPr>
          <w:lang w:val="uk-UA"/>
        </w:rPr>
        <w:t xml:space="preserve">: </w:t>
      </w:r>
      <w:r w:rsidRPr="00B46675">
        <w:rPr>
          <w:b/>
          <w:lang w:val="uk-UA"/>
        </w:rPr>
        <w:t>АТ «Укрзалізниця»</w:t>
      </w:r>
    </w:p>
    <w:p w14:paraId="6037887A" w14:textId="77777777" w:rsidR="006C2E65" w:rsidRDefault="006C2E65" w:rsidP="00196610">
      <w:pPr>
        <w:spacing w:after="0" w:line="240" w:lineRule="auto"/>
        <w:jc w:val="both"/>
        <w:rPr>
          <w:lang w:val="uk-UA"/>
        </w:rPr>
      </w:pPr>
    </w:p>
    <w:p w14:paraId="4D7BA85B" w14:textId="77777777" w:rsidR="00FE1B4F" w:rsidRDefault="00FE1B4F" w:rsidP="00196610">
      <w:pPr>
        <w:spacing w:after="0" w:line="240" w:lineRule="auto"/>
        <w:jc w:val="both"/>
        <w:rPr>
          <w:lang w:val="uk-UA"/>
        </w:rPr>
      </w:pPr>
      <w:r w:rsidRPr="00FE1B4F">
        <w:rPr>
          <w:u w:val="single"/>
          <w:lang w:val="uk-UA"/>
        </w:rPr>
        <w:t>Сектор бізнесу</w:t>
      </w:r>
      <w:r>
        <w:rPr>
          <w:lang w:val="uk-UA"/>
        </w:rPr>
        <w:t xml:space="preserve">: </w:t>
      </w:r>
      <w:r w:rsidRPr="00B46675">
        <w:rPr>
          <w:b/>
          <w:lang w:val="uk-UA"/>
        </w:rPr>
        <w:t>транспорт</w:t>
      </w:r>
    </w:p>
    <w:p w14:paraId="1BF68473" w14:textId="77777777" w:rsidR="00FE1B4F" w:rsidRDefault="00FE1B4F" w:rsidP="00196610">
      <w:pPr>
        <w:spacing w:after="0" w:line="240" w:lineRule="auto"/>
        <w:jc w:val="both"/>
        <w:rPr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3"/>
        <w:gridCol w:w="4005"/>
      </w:tblGrid>
      <w:tr w:rsidR="00810D7E" w14:paraId="6ABCA2A2" w14:textId="77777777" w:rsidTr="00810D7E">
        <w:tc>
          <w:tcPr>
            <w:tcW w:w="5623" w:type="dxa"/>
            <w:vAlign w:val="center"/>
          </w:tcPr>
          <w:p w14:paraId="0F3A5C98" w14:textId="55A5B1DD" w:rsidR="00810D7E" w:rsidRPr="006C2E65" w:rsidRDefault="00810D7E" w:rsidP="00810D7E">
            <w:pPr>
              <w:jc w:val="both"/>
              <w:rPr>
                <w:sz w:val="24"/>
                <w:szCs w:val="24"/>
                <w:lang w:val="uk-UA"/>
              </w:rPr>
            </w:pPr>
            <w:r w:rsidRPr="006C2E65">
              <w:rPr>
                <w:sz w:val="24"/>
                <w:szCs w:val="24"/>
                <w:lang w:val="uk-UA"/>
              </w:rPr>
              <w:t>Дата</w:t>
            </w:r>
            <w:r>
              <w:rPr>
                <w:sz w:val="24"/>
                <w:szCs w:val="24"/>
                <w:lang w:val="uk-UA"/>
              </w:rPr>
              <w:t xml:space="preserve"> та час</w:t>
            </w:r>
            <w:r w:rsidRPr="006C2E65">
              <w:rPr>
                <w:sz w:val="24"/>
                <w:szCs w:val="24"/>
                <w:lang w:val="uk-UA"/>
              </w:rPr>
              <w:t xml:space="preserve"> публікації запрошення </w:t>
            </w:r>
            <w:r>
              <w:rPr>
                <w:sz w:val="24"/>
                <w:szCs w:val="24"/>
                <w:lang w:val="uk-UA"/>
              </w:rPr>
              <w:t>до участі у тендері на сайті ЄБРР:</w:t>
            </w:r>
          </w:p>
        </w:tc>
        <w:tc>
          <w:tcPr>
            <w:tcW w:w="4005" w:type="dxa"/>
            <w:vAlign w:val="center"/>
          </w:tcPr>
          <w:p w14:paraId="50A559BB" w14:textId="5AA38CD2" w:rsidR="00810D7E" w:rsidRDefault="00B9750A" w:rsidP="00810D7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24.09.2019</w:t>
            </w:r>
          </w:p>
          <w:p w14:paraId="72702ABB" w14:textId="664F1EFB" w:rsidR="00810D7E" w:rsidRDefault="00B9750A" w:rsidP="00810D7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06:32</w:t>
            </w:r>
            <w:r w:rsidR="00810D7E" w:rsidRPr="00485228">
              <w:rPr>
                <w:sz w:val="24"/>
                <w:szCs w:val="24"/>
                <w:lang w:val="uk-UA"/>
              </w:rPr>
              <w:t xml:space="preserve"> </w:t>
            </w:r>
          </w:p>
          <w:p w14:paraId="4CFEEC50" w14:textId="542432EE" w:rsidR="00810D7E" w:rsidRDefault="00810D7E" w:rsidP="00810D7E">
            <w:pPr>
              <w:jc w:val="center"/>
              <w:rPr>
                <w:sz w:val="24"/>
                <w:szCs w:val="24"/>
                <w:lang w:val="uk-UA"/>
              </w:rPr>
            </w:pPr>
            <w:r w:rsidRPr="00485228">
              <w:rPr>
                <w:sz w:val="24"/>
                <w:szCs w:val="24"/>
                <w:lang w:val="uk-UA"/>
              </w:rPr>
              <w:t>(час за Лондоном</w:t>
            </w:r>
            <w:r>
              <w:rPr>
                <w:sz w:val="24"/>
                <w:szCs w:val="24"/>
                <w:lang w:val="uk-UA"/>
              </w:rPr>
              <w:t xml:space="preserve"> (Великобританія)</w:t>
            </w:r>
            <w:r w:rsidRPr="00485228">
              <w:rPr>
                <w:sz w:val="24"/>
                <w:szCs w:val="24"/>
                <w:lang w:val="uk-UA"/>
              </w:rPr>
              <w:t>)</w:t>
            </w:r>
          </w:p>
        </w:tc>
      </w:tr>
      <w:tr w:rsidR="00B9750A" w14:paraId="521C547F" w14:textId="77777777" w:rsidTr="00810D7E">
        <w:tc>
          <w:tcPr>
            <w:tcW w:w="5623" w:type="dxa"/>
            <w:vAlign w:val="center"/>
          </w:tcPr>
          <w:p w14:paraId="5B43FE00" w14:textId="77777777" w:rsidR="00B9750A" w:rsidRPr="006C2E65" w:rsidRDefault="00B9750A" w:rsidP="00B9750A">
            <w:pPr>
              <w:jc w:val="both"/>
              <w:rPr>
                <w:sz w:val="24"/>
                <w:szCs w:val="24"/>
                <w:lang w:val="uk-UA"/>
              </w:rPr>
            </w:pPr>
            <w:r w:rsidRPr="006C2E65">
              <w:rPr>
                <w:sz w:val="24"/>
                <w:szCs w:val="24"/>
                <w:lang w:val="uk-UA"/>
              </w:rPr>
              <w:t>Дата</w:t>
            </w:r>
            <w:r>
              <w:rPr>
                <w:sz w:val="24"/>
                <w:szCs w:val="24"/>
                <w:lang w:val="uk-UA"/>
              </w:rPr>
              <w:t xml:space="preserve"> та час</w:t>
            </w:r>
            <w:r w:rsidRPr="006C2E6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початку тендерної процедури:</w:t>
            </w:r>
          </w:p>
        </w:tc>
        <w:tc>
          <w:tcPr>
            <w:tcW w:w="4005" w:type="dxa"/>
            <w:vAlign w:val="center"/>
          </w:tcPr>
          <w:p w14:paraId="396A94FD" w14:textId="0E29E186" w:rsidR="00B9750A" w:rsidRDefault="00B9750A" w:rsidP="00B9750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23.09.2019</w:t>
            </w:r>
          </w:p>
          <w:p w14:paraId="48E28188" w14:textId="06575F6A" w:rsidR="00B9750A" w:rsidRDefault="00B9750A" w:rsidP="00B9750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15:00</w:t>
            </w:r>
            <w:r w:rsidRPr="00485228">
              <w:rPr>
                <w:sz w:val="24"/>
                <w:szCs w:val="24"/>
                <w:lang w:val="uk-UA"/>
              </w:rPr>
              <w:t xml:space="preserve"> </w:t>
            </w:r>
          </w:p>
          <w:p w14:paraId="1C0A4C43" w14:textId="34900D28" w:rsidR="00B9750A" w:rsidRPr="00485228" w:rsidRDefault="00B9750A" w:rsidP="00B9750A">
            <w:pPr>
              <w:jc w:val="center"/>
              <w:rPr>
                <w:sz w:val="24"/>
                <w:szCs w:val="24"/>
                <w:lang w:val="uk-UA"/>
              </w:rPr>
            </w:pPr>
            <w:r w:rsidRPr="00485228">
              <w:rPr>
                <w:sz w:val="24"/>
                <w:szCs w:val="24"/>
                <w:lang w:val="uk-UA"/>
              </w:rPr>
              <w:t>(час за Лондоном</w:t>
            </w:r>
            <w:r>
              <w:rPr>
                <w:sz w:val="24"/>
                <w:szCs w:val="24"/>
                <w:lang w:val="uk-UA"/>
              </w:rPr>
              <w:t xml:space="preserve"> (Великобританія)</w:t>
            </w:r>
            <w:r w:rsidRPr="00485228">
              <w:rPr>
                <w:sz w:val="24"/>
                <w:szCs w:val="24"/>
                <w:lang w:val="uk-UA"/>
              </w:rPr>
              <w:t>)</w:t>
            </w:r>
          </w:p>
        </w:tc>
      </w:tr>
      <w:tr w:rsidR="00B9750A" w14:paraId="3C420923" w14:textId="77777777" w:rsidTr="00810D7E">
        <w:tc>
          <w:tcPr>
            <w:tcW w:w="5623" w:type="dxa"/>
            <w:vAlign w:val="center"/>
          </w:tcPr>
          <w:p w14:paraId="23E261C8" w14:textId="77777777" w:rsidR="00B9750A" w:rsidRPr="00485228" w:rsidRDefault="00B9750A" w:rsidP="00B9750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Кінцева дата </w:t>
            </w:r>
            <w:r w:rsidRPr="00485228">
              <w:rPr>
                <w:sz w:val="24"/>
                <w:szCs w:val="24"/>
                <w:lang w:val="uk-UA"/>
              </w:rPr>
              <w:t>подання тендерних пропозицій</w:t>
            </w:r>
            <w:r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4005" w:type="dxa"/>
            <w:vAlign w:val="center"/>
          </w:tcPr>
          <w:p w14:paraId="4E011D36" w14:textId="735BBC51" w:rsidR="00B9750A" w:rsidRDefault="00B9750A" w:rsidP="00B9750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31.10.2019</w:t>
            </w:r>
          </w:p>
          <w:p w14:paraId="1BCA9116" w14:textId="3AF8971A" w:rsidR="00B9750A" w:rsidRDefault="00B9750A" w:rsidP="00B9750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12:00</w:t>
            </w:r>
            <w:r w:rsidRPr="00485228">
              <w:rPr>
                <w:sz w:val="24"/>
                <w:szCs w:val="24"/>
                <w:lang w:val="uk-UA"/>
              </w:rPr>
              <w:t xml:space="preserve"> </w:t>
            </w:r>
          </w:p>
          <w:p w14:paraId="75A0FE20" w14:textId="452CC51F" w:rsidR="00B9750A" w:rsidRPr="00485228" w:rsidRDefault="00B9750A" w:rsidP="00B9750A">
            <w:pPr>
              <w:jc w:val="center"/>
              <w:rPr>
                <w:sz w:val="24"/>
                <w:szCs w:val="24"/>
                <w:lang w:val="uk-UA"/>
              </w:rPr>
            </w:pPr>
            <w:r w:rsidRPr="00485228">
              <w:rPr>
                <w:sz w:val="24"/>
                <w:szCs w:val="24"/>
                <w:lang w:val="uk-UA"/>
              </w:rPr>
              <w:t>(час за Лондоном</w:t>
            </w:r>
            <w:r>
              <w:rPr>
                <w:sz w:val="24"/>
                <w:szCs w:val="24"/>
                <w:lang w:val="uk-UA"/>
              </w:rPr>
              <w:t xml:space="preserve"> (Великобританія)</w:t>
            </w:r>
            <w:r w:rsidRPr="00485228">
              <w:rPr>
                <w:sz w:val="24"/>
                <w:szCs w:val="24"/>
                <w:lang w:val="uk-UA"/>
              </w:rPr>
              <w:t>)</w:t>
            </w:r>
          </w:p>
        </w:tc>
      </w:tr>
    </w:tbl>
    <w:p w14:paraId="3A714682" w14:textId="77777777" w:rsidR="00805C00" w:rsidRDefault="00805C00" w:rsidP="00196610">
      <w:pPr>
        <w:spacing w:after="0" w:line="240" w:lineRule="auto"/>
        <w:jc w:val="both"/>
        <w:rPr>
          <w:lang w:val="uk-UA"/>
        </w:rPr>
      </w:pPr>
    </w:p>
    <w:p w14:paraId="26AAB415" w14:textId="6816D161" w:rsidR="004E0986" w:rsidRPr="00CE6628" w:rsidRDefault="004E0986" w:rsidP="006F0250">
      <w:pPr>
        <w:spacing w:after="0" w:line="240" w:lineRule="auto"/>
        <w:jc w:val="both"/>
        <w:rPr>
          <w:i/>
          <w:lang w:val="uk-UA"/>
        </w:rPr>
      </w:pPr>
      <w:r w:rsidRPr="00CE6628">
        <w:rPr>
          <w:i/>
          <w:lang w:val="uk-UA"/>
        </w:rPr>
        <w:t xml:space="preserve">Посилання на запрошення до участі у тендері </w:t>
      </w:r>
      <w:r w:rsidR="007F22F5" w:rsidRPr="00CE6628">
        <w:rPr>
          <w:i/>
          <w:lang w:val="uk-UA"/>
        </w:rPr>
        <w:t xml:space="preserve">на порталі електронних </w:t>
      </w:r>
      <w:proofErr w:type="spellStart"/>
      <w:r w:rsidR="007F22F5" w:rsidRPr="00CE6628">
        <w:rPr>
          <w:i/>
          <w:lang w:val="uk-UA"/>
        </w:rPr>
        <w:t>закупівель</w:t>
      </w:r>
      <w:proofErr w:type="spellEnd"/>
      <w:r w:rsidR="004B79E8">
        <w:rPr>
          <w:i/>
          <w:lang w:val="uk-UA"/>
        </w:rPr>
        <w:t xml:space="preserve"> для клієнтів </w:t>
      </w:r>
      <w:r w:rsidR="004B79E8" w:rsidRPr="004B79E8">
        <w:rPr>
          <w:i/>
          <w:lang w:val="uk-UA"/>
        </w:rPr>
        <w:t>Європейського банку реконструкції та розвитку</w:t>
      </w:r>
      <w:r w:rsidR="007F22F5" w:rsidRPr="00CE6628">
        <w:rPr>
          <w:i/>
          <w:lang w:val="uk-UA"/>
        </w:rPr>
        <w:t xml:space="preserve"> (</w:t>
      </w:r>
      <w:r w:rsidR="004B79E8">
        <w:rPr>
          <w:i/>
          <w:lang w:val="uk-UA"/>
        </w:rPr>
        <w:t xml:space="preserve">портал </w:t>
      </w:r>
      <w:r w:rsidR="007F22F5" w:rsidRPr="00CE6628">
        <w:rPr>
          <w:i/>
          <w:lang w:val="uk-UA"/>
        </w:rPr>
        <w:t>ECEPP):</w:t>
      </w:r>
    </w:p>
    <w:p w14:paraId="58E0DE5A" w14:textId="77777777" w:rsidR="00812669" w:rsidRPr="00812669" w:rsidRDefault="00EE58BE" w:rsidP="00812669">
      <w:pPr>
        <w:rPr>
          <w:lang w:val="uk-UA"/>
        </w:rPr>
      </w:pPr>
      <w:hyperlink r:id="rId5" w:history="1">
        <w:r w:rsidR="00812669">
          <w:rPr>
            <w:rStyle w:val="a3"/>
          </w:rPr>
          <w:t>https</w:t>
        </w:r>
        <w:r w:rsidR="00812669" w:rsidRPr="00812669">
          <w:rPr>
            <w:rStyle w:val="a3"/>
            <w:lang w:val="uk-UA"/>
          </w:rPr>
          <w:t>://</w:t>
        </w:r>
        <w:r w:rsidR="00812669">
          <w:rPr>
            <w:rStyle w:val="a3"/>
          </w:rPr>
          <w:t>ecepp</w:t>
        </w:r>
        <w:r w:rsidR="00812669" w:rsidRPr="00812669">
          <w:rPr>
            <w:rStyle w:val="a3"/>
            <w:lang w:val="uk-UA"/>
          </w:rPr>
          <w:t>.</w:t>
        </w:r>
        <w:r w:rsidR="00812669">
          <w:rPr>
            <w:rStyle w:val="a3"/>
          </w:rPr>
          <w:t>ebrd</w:t>
        </w:r>
        <w:r w:rsidR="00812669" w:rsidRPr="00812669">
          <w:rPr>
            <w:rStyle w:val="a3"/>
            <w:lang w:val="uk-UA"/>
          </w:rPr>
          <w:t>.</w:t>
        </w:r>
        <w:r w:rsidR="00812669">
          <w:rPr>
            <w:rStyle w:val="a3"/>
          </w:rPr>
          <w:t>com</w:t>
        </w:r>
        <w:r w:rsidR="00812669" w:rsidRPr="00812669">
          <w:rPr>
            <w:rStyle w:val="a3"/>
            <w:lang w:val="uk-UA"/>
          </w:rPr>
          <w:t>/</w:t>
        </w:r>
        <w:r w:rsidR="00812669">
          <w:rPr>
            <w:rStyle w:val="a3"/>
          </w:rPr>
          <w:t>delta</w:t>
        </w:r>
        <w:r w:rsidR="00812669" w:rsidRPr="00812669">
          <w:rPr>
            <w:rStyle w:val="a3"/>
            <w:lang w:val="uk-UA"/>
          </w:rPr>
          <w:t>/</w:t>
        </w:r>
        <w:r w:rsidR="00812669">
          <w:rPr>
            <w:rStyle w:val="a3"/>
          </w:rPr>
          <w:t>viewNotice</w:t>
        </w:r>
        <w:r w:rsidR="00812669" w:rsidRPr="00812669">
          <w:rPr>
            <w:rStyle w:val="a3"/>
            <w:lang w:val="uk-UA"/>
          </w:rPr>
          <w:t>.</w:t>
        </w:r>
        <w:r w:rsidR="00812669">
          <w:rPr>
            <w:rStyle w:val="a3"/>
          </w:rPr>
          <w:t>html</w:t>
        </w:r>
        <w:r w:rsidR="00812669" w:rsidRPr="00812669">
          <w:rPr>
            <w:rStyle w:val="a3"/>
            <w:lang w:val="uk-UA"/>
          </w:rPr>
          <w:t>?</w:t>
        </w:r>
        <w:r w:rsidR="00812669">
          <w:rPr>
            <w:rStyle w:val="a3"/>
          </w:rPr>
          <w:t>displayNoticeId</w:t>
        </w:r>
        <w:r w:rsidR="00812669" w:rsidRPr="00812669">
          <w:rPr>
            <w:rStyle w:val="a3"/>
            <w:lang w:val="uk-UA"/>
          </w:rPr>
          <w:t>=9503507</w:t>
        </w:r>
      </w:hyperlink>
    </w:p>
    <w:p w14:paraId="3747B335" w14:textId="77777777" w:rsidR="00812669" w:rsidRPr="00812669" w:rsidRDefault="00812669" w:rsidP="006F0250">
      <w:pPr>
        <w:spacing w:after="0" w:line="240" w:lineRule="auto"/>
        <w:jc w:val="both"/>
        <w:rPr>
          <w:lang w:val="uk-UA"/>
        </w:rPr>
      </w:pPr>
    </w:p>
    <w:p w14:paraId="7F4CAA73" w14:textId="2C9E4FBA" w:rsidR="004818EB" w:rsidRDefault="00D7605B" w:rsidP="006F025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АТ «Укрзалізниця»</w:t>
      </w:r>
      <w:r w:rsidR="004B79E8">
        <w:rPr>
          <w:lang w:val="uk-UA"/>
        </w:rPr>
        <w:t xml:space="preserve"> (Клієнт)</w:t>
      </w:r>
      <w:r>
        <w:rPr>
          <w:lang w:val="uk-UA"/>
        </w:rPr>
        <w:t xml:space="preserve"> </w:t>
      </w:r>
      <w:r w:rsidR="006F0250" w:rsidRPr="006F0250">
        <w:rPr>
          <w:lang w:val="uk-UA"/>
        </w:rPr>
        <w:t xml:space="preserve">має намір використати </w:t>
      </w:r>
      <w:r w:rsidR="00FC65F8">
        <w:rPr>
          <w:lang w:val="uk-UA"/>
        </w:rPr>
        <w:t>кредитні</w:t>
      </w:r>
      <w:r w:rsidR="00EE1D8B">
        <w:rPr>
          <w:lang w:val="uk-UA"/>
        </w:rPr>
        <w:t xml:space="preserve"> </w:t>
      </w:r>
      <w:r w:rsidR="00FC65F8">
        <w:rPr>
          <w:lang w:val="uk-UA"/>
        </w:rPr>
        <w:t>кошти, отримані</w:t>
      </w:r>
      <w:r w:rsidR="006F0250" w:rsidRPr="006F0250">
        <w:rPr>
          <w:lang w:val="uk-UA"/>
        </w:rPr>
        <w:t xml:space="preserve"> від </w:t>
      </w:r>
      <w:r w:rsidR="00EE1D8B">
        <w:rPr>
          <w:lang w:val="uk-UA"/>
        </w:rPr>
        <w:t>Європейського банку реконструкції та розвитку</w:t>
      </w:r>
      <w:r w:rsidR="004B79E8">
        <w:rPr>
          <w:lang w:val="uk-UA"/>
        </w:rPr>
        <w:t xml:space="preserve"> (</w:t>
      </w:r>
      <w:r w:rsidR="006F0250" w:rsidRPr="006F0250">
        <w:rPr>
          <w:lang w:val="uk-UA"/>
        </w:rPr>
        <w:t>ЄБРР</w:t>
      </w:r>
      <w:r w:rsidR="004818EB">
        <w:rPr>
          <w:lang w:val="uk-UA"/>
        </w:rPr>
        <w:t>)</w:t>
      </w:r>
      <w:r w:rsidR="00FC65F8">
        <w:rPr>
          <w:lang w:val="uk-UA"/>
        </w:rPr>
        <w:t>, а також власні кошти,</w:t>
      </w:r>
      <w:r w:rsidR="004818EB">
        <w:rPr>
          <w:lang w:val="uk-UA"/>
        </w:rPr>
        <w:t xml:space="preserve"> для фінансування</w:t>
      </w:r>
      <w:r w:rsidR="006F0250" w:rsidRPr="006F0250">
        <w:rPr>
          <w:lang w:val="uk-UA"/>
        </w:rPr>
        <w:t xml:space="preserve"> зазначен</w:t>
      </w:r>
      <w:r w:rsidR="004818EB">
        <w:rPr>
          <w:lang w:val="uk-UA"/>
        </w:rPr>
        <w:t>ого вище</w:t>
      </w:r>
      <w:r w:rsidR="006F0250" w:rsidRPr="006F0250">
        <w:rPr>
          <w:lang w:val="uk-UA"/>
        </w:rPr>
        <w:t xml:space="preserve"> проект</w:t>
      </w:r>
      <w:r w:rsidR="004818EB">
        <w:rPr>
          <w:lang w:val="uk-UA"/>
        </w:rPr>
        <w:t>у.</w:t>
      </w:r>
      <w:r w:rsidR="00203F66">
        <w:rPr>
          <w:lang w:val="uk-UA"/>
        </w:rPr>
        <w:t xml:space="preserve"> Тендерна процедура проводитиметься відповідно до вимог Політики та правил закупівлі ЄБРР.</w:t>
      </w:r>
    </w:p>
    <w:p w14:paraId="1D481F2E" w14:textId="77777777" w:rsidR="00281117" w:rsidRDefault="00281117" w:rsidP="006F0250">
      <w:pPr>
        <w:spacing w:after="0" w:line="240" w:lineRule="auto"/>
        <w:jc w:val="both"/>
        <w:rPr>
          <w:lang w:val="uk-UA"/>
        </w:rPr>
      </w:pPr>
    </w:p>
    <w:p w14:paraId="72E0EFDE" w14:textId="5136807F" w:rsidR="00281117" w:rsidRDefault="00281117" w:rsidP="006F025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Інформація щодо оплати товарів, які постачатимуться в рамках договорів, укладених за результатами проведення тендерної процедури:</w:t>
      </w:r>
    </w:p>
    <w:p w14:paraId="17812A0A" w14:textId="77777777" w:rsidR="00281117" w:rsidRDefault="00281117" w:rsidP="006F0250">
      <w:pPr>
        <w:spacing w:after="0" w:line="240" w:lineRule="auto"/>
        <w:jc w:val="both"/>
        <w:rPr>
          <w:lang w:val="uk-UA"/>
        </w:rPr>
      </w:pPr>
    </w:p>
    <w:p w14:paraId="615D9834" w14:textId="77777777" w:rsidR="00551683" w:rsidRDefault="00551683" w:rsidP="00551683">
      <w:pPr>
        <w:pStyle w:val="a5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с</w:t>
      </w:r>
      <w:r w:rsidR="00281117" w:rsidRPr="00551683">
        <w:rPr>
          <w:lang w:val="uk-UA"/>
        </w:rPr>
        <w:t>імдесят відсотків ціни договору (без ПДВ) фінансуватимуться за рахунок кредитних к</w:t>
      </w:r>
      <w:r>
        <w:rPr>
          <w:lang w:val="uk-UA"/>
        </w:rPr>
        <w:t>оштів ЄБРР;</w:t>
      </w:r>
    </w:p>
    <w:p w14:paraId="32EC7130" w14:textId="32CF9455" w:rsidR="00281117" w:rsidRPr="00551683" w:rsidRDefault="00281117" w:rsidP="00551683">
      <w:pPr>
        <w:pStyle w:val="a5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 w:rsidRPr="00551683">
        <w:rPr>
          <w:lang w:val="uk-UA"/>
        </w:rPr>
        <w:t>тридцять відсотків ціни договору, а також сума ПДВ за договором</w:t>
      </w:r>
      <w:r w:rsidR="00A01156">
        <w:rPr>
          <w:lang w:val="uk-UA"/>
        </w:rPr>
        <w:t>,</w:t>
      </w:r>
      <w:r w:rsidRPr="00551683">
        <w:rPr>
          <w:lang w:val="uk-UA"/>
        </w:rPr>
        <w:t xml:space="preserve"> фінансуватимуться за рахунок власних коштів АТ «Укрзалізниця».</w:t>
      </w:r>
    </w:p>
    <w:p w14:paraId="3B3404B9" w14:textId="77777777" w:rsidR="004818EB" w:rsidRDefault="004818EB" w:rsidP="006F0250">
      <w:pPr>
        <w:spacing w:after="0" w:line="240" w:lineRule="auto"/>
        <w:jc w:val="both"/>
        <w:rPr>
          <w:lang w:val="uk-UA"/>
        </w:rPr>
      </w:pPr>
    </w:p>
    <w:p w14:paraId="4C43A0B0" w14:textId="2CD2F085" w:rsidR="00551683" w:rsidRDefault="00551683" w:rsidP="006F025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До участі у тендерній процедурі допускаються будь-які компанії з будь-якої країни.</w:t>
      </w:r>
    </w:p>
    <w:p w14:paraId="5978508F" w14:textId="77777777" w:rsidR="00551683" w:rsidRDefault="00551683" w:rsidP="006F0250">
      <w:pPr>
        <w:spacing w:after="0" w:line="240" w:lineRule="auto"/>
        <w:jc w:val="both"/>
        <w:rPr>
          <w:lang w:val="uk-UA"/>
        </w:rPr>
      </w:pPr>
    </w:p>
    <w:p w14:paraId="4138D2C7" w14:textId="2559A951" w:rsidR="004B0EFA" w:rsidRDefault="004B0EFA" w:rsidP="006F025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Кредитні кошти</w:t>
      </w:r>
      <w:r w:rsidRPr="00D46D94">
        <w:rPr>
          <w:lang w:val="uk-UA"/>
        </w:rPr>
        <w:t xml:space="preserve"> </w:t>
      </w:r>
      <w:r w:rsidR="003D4620">
        <w:rPr>
          <w:lang w:val="uk-UA"/>
        </w:rPr>
        <w:t>ЄБРР</w:t>
      </w:r>
      <w:r w:rsidRPr="00D46D94">
        <w:rPr>
          <w:lang w:val="uk-UA"/>
        </w:rPr>
        <w:t xml:space="preserve"> не будуть використовуватися для </w:t>
      </w:r>
      <w:r>
        <w:rPr>
          <w:lang w:val="uk-UA"/>
        </w:rPr>
        <w:t>здійснення платежів фізичним або юридичним осо</w:t>
      </w:r>
      <w:r w:rsidRPr="00D46D94">
        <w:rPr>
          <w:lang w:val="uk-UA"/>
        </w:rPr>
        <w:t>б</w:t>
      </w:r>
      <w:r>
        <w:rPr>
          <w:lang w:val="uk-UA"/>
        </w:rPr>
        <w:t>ам, або для здійснення оплати за будь-який імпорт</w:t>
      </w:r>
      <w:r w:rsidRPr="00D46D94">
        <w:rPr>
          <w:lang w:val="uk-UA"/>
        </w:rPr>
        <w:t xml:space="preserve"> товарів, якщо такі платежі або імпорт заборонен</w:t>
      </w:r>
      <w:r>
        <w:rPr>
          <w:lang w:val="uk-UA"/>
        </w:rPr>
        <w:t>і</w:t>
      </w:r>
      <w:r w:rsidRPr="00D46D94">
        <w:rPr>
          <w:lang w:val="uk-UA"/>
        </w:rPr>
        <w:t xml:space="preserve"> рішенням Ради Безпеки Організації Об'єднаних Націй</w:t>
      </w:r>
      <w:r>
        <w:rPr>
          <w:lang w:val="uk-UA"/>
        </w:rPr>
        <w:t>, прийнятим відповідно до Г</w:t>
      </w:r>
      <w:r w:rsidRPr="00D46D94">
        <w:rPr>
          <w:lang w:val="uk-UA"/>
        </w:rPr>
        <w:t>лави VII Статуту Організації Об'єднаних Націй або відповідно до законодавства країни Клієнта.</w:t>
      </w:r>
    </w:p>
    <w:p w14:paraId="77B768DE" w14:textId="77777777" w:rsidR="00551683" w:rsidRDefault="00551683" w:rsidP="006F0250">
      <w:pPr>
        <w:spacing w:after="0" w:line="240" w:lineRule="auto"/>
        <w:jc w:val="both"/>
        <w:rPr>
          <w:lang w:val="uk-UA"/>
        </w:rPr>
      </w:pPr>
    </w:p>
    <w:p w14:paraId="523F1491" w14:textId="07DAFFB8" w:rsidR="00551683" w:rsidRDefault="000B0923" w:rsidP="006F025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Цим повідомленням АТ «Укрзалізниця»</w:t>
      </w:r>
      <w:r w:rsidR="00E25091">
        <w:rPr>
          <w:lang w:val="uk-UA"/>
        </w:rPr>
        <w:t xml:space="preserve"> запрошує</w:t>
      </w:r>
      <w:r w:rsidR="00C07F76">
        <w:rPr>
          <w:lang w:val="uk-UA"/>
        </w:rPr>
        <w:t xml:space="preserve"> зацікавлені компанії</w:t>
      </w:r>
      <w:r w:rsidR="00E25091">
        <w:rPr>
          <w:lang w:val="uk-UA"/>
        </w:rPr>
        <w:t xml:space="preserve"> взяти участь у тендерній процедурі щодо закупівлі 1 000 </w:t>
      </w:r>
      <w:r w:rsidR="001D027B">
        <w:rPr>
          <w:lang w:val="uk-UA"/>
        </w:rPr>
        <w:t xml:space="preserve">вантажних </w:t>
      </w:r>
      <w:r w:rsidR="00E25091">
        <w:rPr>
          <w:lang w:val="uk-UA"/>
        </w:rPr>
        <w:t xml:space="preserve">піввагонів </w:t>
      </w:r>
      <w:r w:rsidR="001D027B">
        <w:rPr>
          <w:lang w:val="uk-UA"/>
        </w:rPr>
        <w:t>загального призначення (з люками)</w:t>
      </w:r>
    </w:p>
    <w:p w14:paraId="5904EBB2" w14:textId="77777777" w:rsidR="00551683" w:rsidRDefault="00551683" w:rsidP="006F0250">
      <w:pPr>
        <w:spacing w:after="0" w:line="240" w:lineRule="auto"/>
        <w:jc w:val="both"/>
        <w:rPr>
          <w:lang w:val="uk-UA"/>
        </w:rPr>
      </w:pPr>
    </w:p>
    <w:p w14:paraId="7C4568A3" w14:textId="10E8500A" w:rsidR="000B0923" w:rsidRDefault="00765628" w:rsidP="006F025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О</w:t>
      </w:r>
      <w:r w:rsidR="00F26B08">
        <w:rPr>
          <w:lang w:val="uk-UA"/>
        </w:rPr>
        <w:t>рієнтовна дата укладання договорів</w:t>
      </w:r>
      <w:r w:rsidR="00CD724F">
        <w:rPr>
          <w:lang w:val="uk-UA"/>
        </w:rPr>
        <w:t xml:space="preserve"> постачання товарів</w:t>
      </w:r>
      <w:r>
        <w:rPr>
          <w:lang w:val="uk-UA"/>
        </w:rPr>
        <w:t xml:space="preserve"> </w:t>
      </w:r>
      <w:r w:rsidR="00F26B08">
        <w:rPr>
          <w:lang w:val="uk-UA"/>
        </w:rPr>
        <w:t>–</w:t>
      </w:r>
      <w:r>
        <w:rPr>
          <w:lang w:val="uk-UA"/>
        </w:rPr>
        <w:t xml:space="preserve"> 16.12.2019. Терм</w:t>
      </w:r>
      <w:r w:rsidR="00F26B08">
        <w:rPr>
          <w:lang w:val="uk-UA"/>
        </w:rPr>
        <w:t>ін постачання товарів складає</w:t>
      </w:r>
      <w:r>
        <w:rPr>
          <w:lang w:val="uk-UA"/>
        </w:rPr>
        <w:t xml:space="preserve"> 6 місяців.</w:t>
      </w:r>
    </w:p>
    <w:p w14:paraId="17BE2FD3" w14:textId="77777777" w:rsidR="00765628" w:rsidRDefault="00765628" w:rsidP="006F0250">
      <w:pPr>
        <w:spacing w:after="0" w:line="240" w:lineRule="auto"/>
        <w:jc w:val="both"/>
        <w:rPr>
          <w:lang w:val="uk-UA"/>
        </w:rPr>
      </w:pPr>
    </w:p>
    <w:p w14:paraId="2F881031" w14:textId="20332E4E" w:rsidR="00765628" w:rsidRDefault="00765628" w:rsidP="006F025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Зазначена тендерна процедура </w:t>
      </w:r>
      <w:r w:rsidR="00F7118D">
        <w:rPr>
          <w:lang w:val="uk-UA"/>
        </w:rPr>
        <w:t>передбачає закупівлю товарів в рамках чотирьох лотів. Учасник тендеру може подавати свою тендерну пропозицію максимум на чотири лоти.</w:t>
      </w:r>
    </w:p>
    <w:p w14:paraId="0DCC38DE" w14:textId="77777777" w:rsidR="000B0923" w:rsidRDefault="000B0923" w:rsidP="006F0250">
      <w:pPr>
        <w:spacing w:after="0" w:line="240" w:lineRule="auto"/>
        <w:jc w:val="both"/>
        <w:rPr>
          <w:lang w:val="uk-UA"/>
        </w:rPr>
      </w:pPr>
    </w:p>
    <w:p w14:paraId="6EAE55AB" w14:textId="2C7C64B5" w:rsidR="000B0923" w:rsidRDefault="00CD724F" w:rsidP="006F0250">
      <w:pPr>
        <w:spacing w:after="0" w:line="240" w:lineRule="auto"/>
        <w:jc w:val="both"/>
        <w:rPr>
          <w:lang w:val="uk-UA"/>
        </w:rPr>
      </w:pPr>
      <w:proofErr w:type="spellStart"/>
      <w:r>
        <w:rPr>
          <w:lang w:val="uk-UA"/>
        </w:rPr>
        <w:t>Двохстадійна</w:t>
      </w:r>
      <w:proofErr w:type="spellEnd"/>
      <w:r>
        <w:rPr>
          <w:lang w:val="uk-UA"/>
        </w:rPr>
        <w:t xml:space="preserve"> процедура закупівлі, яка використовуватиметься в рамках цієї тендерної процедури, передбачає</w:t>
      </w:r>
      <w:r w:rsidR="00071CD9">
        <w:rPr>
          <w:lang w:val="uk-UA"/>
        </w:rPr>
        <w:t xml:space="preserve"> наступний порядок</w:t>
      </w:r>
      <w:r w:rsidR="009841C3">
        <w:rPr>
          <w:lang w:val="uk-UA"/>
        </w:rPr>
        <w:t xml:space="preserve"> подання тендерних пропозицій</w:t>
      </w:r>
      <w:r>
        <w:rPr>
          <w:lang w:val="uk-UA"/>
        </w:rPr>
        <w:t>:</w:t>
      </w:r>
    </w:p>
    <w:p w14:paraId="3B535AC9" w14:textId="77777777" w:rsidR="00CD724F" w:rsidRDefault="00CD724F" w:rsidP="006F0250">
      <w:pPr>
        <w:spacing w:after="0" w:line="240" w:lineRule="auto"/>
        <w:jc w:val="both"/>
        <w:rPr>
          <w:lang w:val="uk-UA"/>
        </w:rPr>
      </w:pPr>
    </w:p>
    <w:p w14:paraId="311963BA" w14:textId="786E8667" w:rsidR="000B0923" w:rsidRDefault="009841C3" w:rsidP="009841C3">
      <w:pPr>
        <w:pStyle w:val="a5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тендерна пропозиція першої стадії має складатися лише з технічної пропозиції</w:t>
      </w:r>
      <w:r w:rsidR="00851BB0" w:rsidRPr="00851BB0">
        <w:rPr>
          <w:lang w:val="uk-UA"/>
        </w:rPr>
        <w:t xml:space="preserve"> </w:t>
      </w:r>
      <w:r w:rsidR="00851BB0">
        <w:rPr>
          <w:lang w:val="uk-UA"/>
        </w:rPr>
        <w:t>(але не містити при цьому будь-яких посилань на ціни),</w:t>
      </w:r>
      <w:r>
        <w:rPr>
          <w:lang w:val="uk-UA"/>
        </w:rPr>
        <w:t xml:space="preserve"> переліку будь-яких відхилень </w:t>
      </w:r>
      <w:r w:rsidR="00851BB0">
        <w:rPr>
          <w:lang w:val="uk-UA"/>
        </w:rPr>
        <w:t>від</w:t>
      </w:r>
      <w:r>
        <w:rPr>
          <w:lang w:val="uk-UA"/>
        </w:rPr>
        <w:t xml:space="preserve"> технічних та комерційних </w:t>
      </w:r>
      <w:r w:rsidR="00331F99">
        <w:rPr>
          <w:lang w:val="uk-UA"/>
        </w:rPr>
        <w:t>умов, викладених у тендерній документації</w:t>
      </w:r>
      <w:r>
        <w:rPr>
          <w:lang w:val="uk-UA"/>
        </w:rPr>
        <w:t>,</w:t>
      </w:r>
      <w:r w:rsidR="00851BB0">
        <w:rPr>
          <w:lang w:val="uk-UA"/>
        </w:rPr>
        <w:t xml:space="preserve"> або будь-яких</w:t>
      </w:r>
      <w:r w:rsidR="00331F99">
        <w:rPr>
          <w:lang w:val="uk-UA"/>
        </w:rPr>
        <w:t xml:space="preserve"> </w:t>
      </w:r>
      <w:r w:rsidR="00851BB0">
        <w:rPr>
          <w:lang w:val="uk-UA"/>
        </w:rPr>
        <w:t>альтернативних</w:t>
      </w:r>
      <w:r w:rsidR="00331F99">
        <w:rPr>
          <w:lang w:val="uk-UA"/>
        </w:rPr>
        <w:t xml:space="preserve"> </w:t>
      </w:r>
      <w:r w:rsidR="00851BB0">
        <w:rPr>
          <w:lang w:val="uk-UA"/>
        </w:rPr>
        <w:t>технічних</w:t>
      </w:r>
      <w:r w:rsidR="00331F99">
        <w:rPr>
          <w:lang w:val="uk-UA"/>
        </w:rPr>
        <w:t xml:space="preserve"> </w:t>
      </w:r>
      <w:r w:rsidR="00851BB0">
        <w:rPr>
          <w:lang w:val="uk-UA"/>
        </w:rPr>
        <w:t>рішень</w:t>
      </w:r>
      <w:r w:rsidR="00331F99">
        <w:rPr>
          <w:lang w:val="uk-UA"/>
        </w:rPr>
        <w:t>, які учасник тендеру бажає запропонувати</w:t>
      </w:r>
      <w:r>
        <w:rPr>
          <w:lang w:val="uk-UA"/>
        </w:rPr>
        <w:t>,</w:t>
      </w:r>
      <w:r w:rsidR="00851BB0">
        <w:rPr>
          <w:lang w:val="uk-UA"/>
        </w:rPr>
        <w:t xml:space="preserve"> разом з відповідним обґрунтуванням, за</w:t>
      </w:r>
      <w:r w:rsidR="000E5184" w:rsidRPr="000E5184">
        <w:rPr>
          <w:lang w:val="uk-UA"/>
        </w:rPr>
        <w:t xml:space="preserve"> </w:t>
      </w:r>
      <w:r w:rsidR="000E5184">
        <w:rPr>
          <w:lang w:val="uk-UA"/>
        </w:rPr>
        <w:t>неодмінної</w:t>
      </w:r>
      <w:r w:rsidR="00851BB0">
        <w:rPr>
          <w:lang w:val="uk-UA"/>
        </w:rPr>
        <w:t xml:space="preserve"> умови, що так</w:t>
      </w:r>
      <w:r w:rsidR="00FA585F">
        <w:rPr>
          <w:lang w:val="uk-UA"/>
        </w:rPr>
        <w:t>і відхилення або альтернативні рішення не змінюють основної мети проекту. Після оцінки Клієнтом тендерних пропозицій першої стадії</w:t>
      </w:r>
      <w:r w:rsidR="00E02B1F">
        <w:rPr>
          <w:lang w:val="uk-UA"/>
        </w:rPr>
        <w:t>, Клієнт надсилає</w:t>
      </w:r>
      <w:r w:rsidR="00E61CFA">
        <w:rPr>
          <w:lang w:val="uk-UA"/>
        </w:rPr>
        <w:t xml:space="preserve"> запрошення до участі у роз’яснювальній зустрічі</w:t>
      </w:r>
      <w:r w:rsidR="00E02B1F">
        <w:rPr>
          <w:lang w:val="uk-UA"/>
        </w:rPr>
        <w:t xml:space="preserve"> всім учасникам тендеру, яких було визначено такими, які відповідають кваліфікаційним критеріям, та які надали тендерну пропозицію, що відповідає основним технічним вимогам.</w:t>
      </w:r>
      <w:r w:rsidR="001463E6">
        <w:rPr>
          <w:lang w:val="uk-UA"/>
        </w:rPr>
        <w:t xml:space="preserve"> Пропозиції, надані всіма таким учасниками тендеру, будуть розглянуті на</w:t>
      </w:r>
      <w:r w:rsidR="00755537">
        <w:rPr>
          <w:lang w:val="uk-UA"/>
        </w:rPr>
        <w:t xml:space="preserve"> зазначеній вище</w:t>
      </w:r>
      <w:r w:rsidR="001463E6">
        <w:rPr>
          <w:lang w:val="uk-UA"/>
        </w:rPr>
        <w:t xml:space="preserve"> зустрічі. Всі необхідні зміни, доповнення та інші коригування будуть </w:t>
      </w:r>
      <w:r w:rsidR="00BC53F4">
        <w:rPr>
          <w:lang w:val="uk-UA"/>
        </w:rPr>
        <w:t>зазначені</w:t>
      </w:r>
      <w:r w:rsidR="001463E6">
        <w:rPr>
          <w:lang w:val="uk-UA"/>
        </w:rPr>
        <w:t xml:space="preserve"> у відповідному меморандумі.</w:t>
      </w:r>
      <w:r w:rsidR="009C651C">
        <w:rPr>
          <w:lang w:val="uk-UA"/>
        </w:rPr>
        <w:t xml:space="preserve"> Лише ті учасники тендеру, які </w:t>
      </w:r>
      <w:r w:rsidR="0025758C">
        <w:rPr>
          <w:lang w:val="uk-UA"/>
        </w:rPr>
        <w:t xml:space="preserve">надали свої тендерні пропозиції першої стадії, що були визначені такими, які відповідають основним технічним вимогам, та </w:t>
      </w:r>
      <w:r w:rsidR="0025758C">
        <w:rPr>
          <w:lang w:val="uk-UA"/>
        </w:rPr>
        <w:lastRenderedPageBreak/>
        <w:t>прийнятними, будуть запрошені до участі у другій стадії тендерної закупівлі;</w:t>
      </w:r>
    </w:p>
    <w:p w14:paraId="1D9AE0D3" w14:textId="77777777" w:rsidR="0033208E" w:rsidRDefault="0033208E" w:rsidP="0033208E">
      <w:pPr>
        <w:pStyle w:val="a5"/>
        <w:spacing w:after="0" w:line="240" w:lineRule="auto"/>
        <w:jc w:val="both"/>
        <w:rPr>
          <w:lang w:val="uk-UA"/>
        </w:rPr>
      </w:pPr>
    </w:p>
    <w:p w14:paraId="1AB4CC2D" w14:textId="5C5C087F" w:rsidR="0025758C" w:rsidRPr="009841C3" w:rsidRDefault="0033208E" w:rsidP="009841C3">
      <w:pPr>
        <w:pStyle w:val="a5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тендерна пропозиція </w:t>
      </w:r>
      <w:r w:rsidR="0075161E">
        <w:rPr>
          <w:lang w:val="uk-UA"/>
        </w:rPr>
        <w:t>другої</w:t>
      </w:r>
      <w:r>
        <w:rPr>
          <w:lang w:val="uk-UA"/>
        </w:rPr>
        <w:t xml:space="preserve"> стадії</w:t>
      </w:r>
      <w:r w:rsidR="009B75D7">
        <w:rPr>
          <w:lang w:val="uk-UA"/>
        </w:rPr>
        <w:t xml:space="preserve"> має складатися з </w:t>
      </w:r>
      <w:r w:rsidR="003C0DC5">
        <w:rPr>
          <w:lang w:val="uk-UA"/>
        </w:rPr>
        <w:t>оновленої тендерної пропозиції першої стадії</w:t>
      </w:r>
      <w:r w:rsidR="00F61054">
        <w:rPr>
          <w:lang w:val="uk-UA"/>
        </w:rPr>
        <w:t>, що</w:t>
      </w:r>
      <w:r w:rsidR="00C92768">
        <w:rPr>
          <w:lang w:val="uk-UA"/>
        </w:rPr>
        <w:t xml:space="preserve"> містить</w:t>
      </w:r>
      <w:r w:rsidR="003C0DC5">
        <w:rPr>
          <w:lang w:val="uk-UA"/>
        </w:rPr>
        <w:t xml:space="preserve"> </w:t>
      </w:r>
      <w:r w:rsidR="00C92768">
        <w:rPr>
          <w:lang w:val="uk-UA"/>
        </w:rPr>
        <w:t>усі змін</w:t>
      </w:r>
      <w:r w:rsidR="00F61054">
        <w:rPr>
          <w:lang w:val="uk-UA"/>
        </w:rPr>
        <w:t>и, які вимагає Клієнт та які зазначено у меморандумі роз’яснювальної зустрічі, або які є необхідними для відображення будь-яких змін у тендерній документації за результатами розгляду поданих тендерних пропозицій першої стадії, та комерційної пропозиції.</w:t>
      </w:r>
    </w:p>
    <w:p w14:paraId="59700EA0" w14:textId="77777777" w:rsidR="00071CD9" w:rsidRDefault="00071CD9" w:rsidP="006F0250">
      <w:pPr>
        <w:spacing w:after="0" w:line="240" w:lineRule="auto"/>
        <w:jc w:val="both"/>
        <w:rPr>
          <w:lang w:val="uk-UA"/>
        </w:rPr>
      </w:pPr>
    </w:p>
    <w:p w14:paraId="3AEDE432" w14:textId="6E4F163D" w:rsidR="00071CD9" w:rsidRDefault="00F61054" w:rsidP="006F025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Тендерна пропозиція першої стадії має бути подана не пізніше дати, зазначеної у цьому запрошенні вище.</w:t>
      </w:r>
    </w:p>
    <w:p w14:paraId="5358245C" w14:textId="77777777" w:rsidR="00071CD9" w:rsidRDefault="00071CD9" w:rsidP="006F0250">
      <w:pPr>
        <w:spacing w:after="0" w:line="240" w:lineRule="auto"/>
        <w:jc w:val="both"/>
        <w:rPr>
          <w:lang w:val="uk-UA"/>
        </w:rPr>
      </w:pPr>
    </w:p>
    <w:p w14:paraId="295654D0" w14:textId="76A6E6AA" w:rsidR="00A4301E" w:rsidRDefault="000C1524" w:rsidP="00D46D94">
      <w:pPr>
        <w:spacing w:after="0" w:line="240" w:lineRule="auto"/>
        <w:jc w:val="both"/>
        <w:rPr>
          <w:lang w:val="uk-UA"/>
        </w:rPr>
      </w:pPr>
      <w:r w:rsidRPr="009D669B">
        <w:rPr>
          <w:lang w:val="uk-UA"/>
        </w:rPr>
        <w:t>Т</w:t>
      </w:r>
      <w:r w:rsidR="00D46D94" w:rsidRPr="009D669B">
        <w:rPr>
          <w:lang w:val="uk-UA"/>
        </w:rPr>
        <w:t>ендер</w:t>
      </w:r>
      <w:r w:rsidRPr="009D669B">
        <w:rPr>
          <w:lang w:val="uk-UA"/>
        </w:rPr>
        <w:t>на</w:t>
      </w:r>
      <w:r>
        <w:rPr>
          <w:lang w:val="uk-UA"/>
        </w:rPr>
        <w:t xml:space="preserve"> процедура</w:t>
      </w:r>
      <w:r w:rsidR="00D46D94" w:rsidRPr="00D46D94">
        <w:rPr>
          <w:lang w:val="uk-UA"/>
        </w:rPr>
        <w:t xml:space="preserve"> буде проводитись </w:t>
      </w:r>
      <w:r>
        <w:rPr>
          <w:lang w:val="uk-UA"/>
        </w:rPr>
        <w:t>у вигляді</w:t>
      </w:r>
      <w:r w:rsidR="009D669B">
        <w:rPr>
          <w:lang w:val="uk-UA"/>
        </w:rPr>
        <w:t xml:space="preserve"> електронних</w:t>
      </w:r>
      <w:r w:rsidR="00D46D94" w:rsidRPr="00D46D94">
        <w:rPr>
          <w:lang w:val="uk-UA"/>
        </w:rPr>
        <w:t xml:space="preserve"> </w:t>
      </w:r>
      <w:proofErr w:type="spellStart"/>
      <w:r w:rsidR="00D46D94" w:rsidRPr="00D46D94">
        <w:rPr>
          <w:lang w:val="uk-UA"/>
        </w:rPr>
        <w:t>закупівель</w:t>
      </w:r>
      <w:proofErr w:type="spellEnd"/>
      <w:r w:rsidR="00D46D94" w:rsidRPr="00D46D94">
        <w:rPr>
          <w:lang w:val="uk-UA"/>
        </w:rPr>
        <w:t xml:space="preserve"> </w:t>
      </w:r>
      <w:r w:rsidR="001A15AD">
        <w:rPr>
          <w:lang w:val="uk-UA"/>
        </w:rPr>
        <w:t xml:space="preserve">із застосуванням </w:t>
      </w:r>
      <w:r w:rsidR="009D669B">
        <w:rPr>
          <w:lang w:val="uk-UA"/>
        </w:rPr>
        <w:t>порталу</w:t>
      </w:r>
      <w:r w:rsidR="009D669B" w:rsidRPr="009D669B">
        <w:rPr>
          <w:lang w:val="uk-UA"/>
        </w:rPr>
        <w:t xml:space="preserve"> електронних </w:t>
      </w:r>
      <w:proofErr w:type="spellStart"/>
      <w:r w:rsidR="009D669B" w:rsidRPr="009D669B">
        <w:rPr>
          <w:lang w:val="uk-UA"/>
        </w:rPr>
        <w:t>закупівель</w:t>
      </w:r>
      <w:proofErr w:type="spellEnd"/>
      <w:r w:rsidR="009D669B" w:rsidRPr="009D669B">
        <w:rPr>
          <w:lang w:val="uk-UA"/>
        </w:rPr>
        <w:t xml:space="preserve"> для клієнтів Європейського банку реконструкції та розвитку (портал ECEPP)</w:t>
      </w:r>
      <w:r w:rsidR="00D46D94" w:rsidRPr="00D46D94">
        <w:rPr>
          <w:lang w:val="uk-UA"/>
        </w:rPr>
        <w:t xml:space="preserve">. </w:t>
      </w:r>
      <w:r w:rsidR="00A4301E">
        <w:rPr>
          <w:lang w:val="uk-UA"/>
        </w:rPr>
        <w:t xml:space="preserve">Майбутні учасники тендеру, які зареєструвалися на порталі </w:t>
      </w:r>
      <w:r w:rsidR="00A4301E" w:rsidRPr="009D669B">
        <w:rPr>
          <w:lang w:val="uk-UA"/>
        </w:rPr>
        <w:t>ECEPP</w:t>
      </w:r>
      <w:r w:rsidR="00A4301E">
        <w:rPr>
          <w:lang w:val="uk-UA"/>
        </w:rPr>
        <w:t xml:space="preserve"> та виразили свою зацікавленість в участі у тендерній закупівлі, отримують доступ до тендерної документації та можуть </w:t>
      </w:r>
      <w:r w:rsidR="001A15AD">
        <w:rPr>
          <w:lang w:val="uk-UA"/>
        </w:rPr>
        <w:t xml:space="preserve">за допомогою порталу </w:t>
      </w:r>
      <w:r w:rsidR="001A15AD" w:rsidRPr="009D669B">
        <w:rPr>
          <w:lang w:val="uk-UA"/>
        </w:rPr>
        <w:t>ECEPP</w:t>
      </w:r>
      <w:r w:rsidR="001A15AD">
        <w:rPr>
          <w:lang w:val="uk-UA"/>
        </w:rPr>
        <w:t xml:space="preserve"> </w:t>
      </w:r>
      <w:r w:rsidR="00A4301E">
        <w:rPr>
          <w:lang w:val="uk-UA"/>
        </w:rPr>
        <w:t>надсилати запити для отримання</w:t>
      </w:r>
      <w:r w:rsidR="001A15AD">
        <w:rPr>
          <w:lang w:val="uk-UA"/>
        </w:rPr>
        <w:t xml:space="preserve"> від </w:t>
      </w:r>
      <w:proofErr w:type="spellStart"/>
      <w:r w:rsidR="001A15AD">
        <w:rPr>
          <w:lang w:val="uk-UA"/>
        </w:rPr>
        <w:t>Клінта</w:t>
      </w:r>
      <w:proofErr w:type="spellEnd"/>
      <w:r w:rsidR="00A4301E">
        <w:rPr>
          <w:lang w:val="uk-UA"/>
        </w:rPr>
        <w:t xml:space="preserve"> роз’яснень</w:t>
      </w:r>
      <w:r w:rsidR="00AF1DC8">
        <w:rPr>
          <w:lang w:val="uk-UA"/>
        </w:rPr>
        <w:t>, а також запити щодо надання Клієнтом додаткової інформації.</w:t>
      </w:r>
    </w:p>
    <w:p w14:paraId="1FFC4311" w14:textId="77777777" w:rsidR="0008407C" w:rsidRDefault="0008407C" w:rsidP="00D46D94">
      <w:pPr>
        <w:spacing w:after="0" w:line="240" w:lineRule="auto"/>
        <w:jc w:val="both"/>
        <w:rPr>
          <w:lang w:val="uk-UA"/>
        </w:rPr>
      </w:pPr>
    </w:p>
    <w:p w14:paraId="4AED9A90" w14:textId="77777777" w:rsidR="00393610" w:rsidRDefault="0008407C" w:rsidP="00D46D94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Майбутні учасники тендеру, які ще не зареєструвалися на порталі </w:t>
      </w:r>
      <w:r w:rsidRPr="009D669B">
        <w:rPr>
          <w:lang w:val="uk-UA"/>
        </w:rPr>
        <w:t>ECEPP</w:t>
      </w:r>
      <w:r>
        <w:rPr>
          <w:lang w:val="uk-UA"/>
        </w:rPr>
        <w:t xml:space="preserve">, </w:t>
      </w:r>
      <w:r w:rsidR="00F025B1">
        <w:rPr>
          <w:lang w:val="uk-UA"/>
        </w:rPr>
        <w:t xml:space="preserve">і зацікавлені в участі у цій тендерній процедурі, </w:t>
      </w:r>
      <w:r>
        <w:rPr>
          <w:lang w:val="uk-UA"/>
        </w:rPr>
        <w:t>повинні</w:t>
      </w:r>
      <w:r w:rsidR="00F025B1">
        <w:rPr>
          <w:lang w:val="uk-UA"/>
        </w:rPr>
        <w:t xml:space="preserve"> зробити</w:t>
      </w:r>
      <w:r w:rsidR="00393610">
        <w:rPr>
          <w:lang w:val="uk-UA"/>
        </w:rPr>
        <w:t xml:space="preserve"> наступне:</w:t>
      </w:r>
    </w:p>
    <w:p w14:paraId="36EF37F0" w14:textId="77777777" w:rsidR="00393610" w:rsidRDefault="00393610" w:rsidP="00D46D94">
      <w:pPr>
        <w:spacing w:after="0" w:line="240" w:lineRule="auto"/>
        <w:jc w:val="both"/>
        <w:rPr>
          <w:lang w:val="uk-UA"/>
        </w:rPr>
      </w:pPr>
    </w:p>
    <w:p w14:paraId="2BA5AF28" w14:textId="39D296E6" w:rsidR="0008407C" w:rsidRDefault="00393610" w:rsidP="00393610">
      <w:pPr>
        <w:pStyle w:val="a5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зареєструватися </w:t>
      </w:r>
      <w:r w:rsidRPr="00393610">
        <w:rPr>
          <w:lang w:val="uk-UA"/>
        </w:rPr>
        <w:t>на порталі ECEPP</w:t>
      </w:r>
      <w:r>
        <w:rPr>
          <w:lang w:val="uk-UA"/>
        </w:rPr>
        <w:t>,</w:t>
      </w:r>
      <w:r w:rsidRPr="00393610">
        <w:rPr>
          <w:lang w:val="uk-UA"/>
        </w:rPr>
        <w:t xml:space="preserve"> </w:t>
      </w:r>
      <w:r>
        <w:rPr>
          <w:lang w:val="uk-UA"/>
        </w:rPr>
        <w:t>скориставшись</w:t>
      </w:r>
      <w:r w:rsidR="0008407C" w:rsidRPr="00393610">
        <w:rPr>
          <w:lang w:val="uk-UA"/>
        </w:rPr>
        <w:t xml:space="preserve"> нас</w:t>
      </w:r>
      <w:r>
        <w:rPr>
          <w:lang w:val="uk-UA"/>
        </w:rPr>
        <w:t>тупним посиланням</w:t>
      </w:r>
      <w:r w:rsidR="0008407C" w:rsidRPr="00393610">
        <w:rPr>
          <w:lang w:val="uk-UA"/>
        </w:rPr>
        <w:t>:</w:t>
      </w:r>
      <w:r w:rsidRPr="00393610">
        <w:rPr>
          <w:rStyle w:val="a3"/>
          <w:lang w:val="uk-UA"/>
        </w:rPr>
        <w:t xml:space="preserve"> </w:t>
      </w:r>
      <w:hyperlink r:id="rId6" w:tgtFrame="_blank" w:history="1">
        <w:r w:rsidRPr="0008407C">
          <w:rPr>
            <w:rStyle w:val="a3"/>
            <w:lang w:val="uk-UA"/>
          </w:rPr>
          <w:t>https://ecepp.ebrd.com/respond/H67UN4XD6Z</w:t>
        </w:r>
      </w:hyperlink>
    </w:p>
    <w:p w14:paraId="08B4ACBF" w14:textId="3D9F1F86" w:rsidR="00393610" w:rsidRPr="00393610" w:rsidRDefault="00393610" w:rsidP="00393610">
      <w:pPr>
        <w:pStyle w:val="a5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виразити свою зацікавленість в участі у цій тендерній процедурі</w:t>
      </w:r>
    </w:p>
    <w:p w14:paraId="5F444F7B" w14:textId="77777777" w:rsidR="0008407C" w:rsidRPr="00393610" w:rsidRDefault="0008407C" w:rsidP="00D46D94">
      <w:pPr>
        <w:spacing w:after="0" w:line="240" w:lineRule="auto"/>
        <w:jc w:val="both"/>
        <w:rPr>
          <w:sz w:val="14"/>
          <w:szCs w:val="14"/>
          <w:lang w:val="uk-UA"/>
        </w:rPr>
      </w:pPr>
    </w:p>
    <w:p w14:paraId="5FE902FC" w14:textId="0B8ECF93" w:rsidR="00A4301E" w:rsidRPr="00C6654B" w:rsidRDefault="00C6654B" w:rsidP="00667574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Зареєстровані компанії-учасниці отримують безкоштовний доступ до тендерної документації для ознайомлення з умовами проведення тендерної процедури. Вичерпна інформація щодо умов проведення тендерної процедури міститься у розділі «Умови проведення тендеру» тендерної документації.</w:t>
      </w:r>
    </w:p>
    <w:p w14:paraId="0BEE2E9A" w14:textId="77777777" w:rsidR="0008407C" w:rsidRDefault="0008407C" w:rsidP="00D46D94">
      <w:pPr>
        <w:spacing w:after="0" w:line="240" w:lineRule="auto"/>
        <w:jc w:val="both"/>
      </w:pPr>
    </w:p>
    <w:p w14:paraId="760F24AF" w14:textId="77777777" w:rsidR="0088322C" w:rsidRDefault="00155AFC" w:rsidP="00D46D94">
      <w:pPr>
        <w:spacing w:after="0" w:line="240" w:lineRule="auto"/>
        <w:jc w:val="both"/>
        <w:rPr>
          <w:lang w:val="uk-UA"/>
        </w:rPr>
      </w:pPr>
      <w:r w:rsidRPr="00155AFC">
        <w:rPr>
          <w:u w:val="single"/>
          <w:lang w:val="uk-UA"/>
        </w:rPr>
        <w:t>Адреса Клієнта</w:t>
      </w:r>
      <w:r w:rsidR="0088322C">
        <w:rPr>
          <w:lang w:val="uk-UA"/>
        </w:rPr>
        <w:t>:</w:t>
      </w:r>
    </w:p>
    <w:p w14:paraId="3DFF533F" w14:textId="77777777" w:rsidR="00155AFC" w:rsidRPr="00155AFC" w:rsidRDefault="00155AFC" w:rsidP="00D46D94">
      <w:pPr>
        <w:spacing w:after="0" w:line="240" w:lineRule="auto"/>
        <w:jc w:val="both"/>
        <w:rPr>
          <w:sz w:val="10"/>
          <w:szCs w:val="10"/>
          <w:lang w:val="uk-UA"/>
        </w:rPr>
      </w:pPr>
    </w:p>
    <w:p w14:paraId="07297387" w14:textId="275A8665" w:rsidR="00600003" w:rsidRDefault="00600003" w:rsidP="00D46D94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АТ «Укрзалізниця»</w:t>
      </w:r>
    </w:p>
    <w:p w14:paraId="5C41BB23" w14:textId="3033329F" w:rsidR="00600003" w:rsidRDefault="00600003" w:rsidP="00D46D94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вул. Тверська, 5</w:t>
      </w:r>
      <w:r w:rsidR="00221C2A">
        <w:rPr>
          <w:lang w:val="uk-UA"/>
        </w:rPr>
        <w:t xml:space="preserve"> (вул. </w:t>
      </w:r>
      <w:proofErr w:type="spellStart"/>
      <w:r w:rsidR="00221C2A">
        <w:rPr>
          <w:lang w:val="uk-UA"/>
        </w:rPr>
        <w:t>Єжи</w:t>
      </w:r>
      <w:proofErr w:type="spellEnd"/>
      <w:r w:rsidR="00221C2A">
        <w:rPr>
          <w:lang w:val="uk-UA"/>
        </w:rPr>
        <w:t xml:space="preserve"> </w:t>
      </w:r>
      <w:proofErr w:type="spellStart"/>
      <w:r w:rsidR="00221C2A">
        <w:rPr>
          <w:lang w:val="uk-UA"/>
        </w:rPr>
        <w:t>Ґедройця</w:t>
      </w:r>
      <w:proofErr w:type="spellEnd"/>
      <w:r w:rsidR="00221C2A">
        <w:rPr>
          <w:lang w:val="uk-UA"/>
        </w:rPr>
        <w:t>, 5)</w:t>
      </w:r>
    </w:p>
    <w:p w14:paraId="60B5174A" w14:textId="77777777" w:rsidR="00600003" w:rsidRDefault="00600003" w:rsidP="00D46D94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м. Київ, 03150, </w:t>
      </w:r>
      <w:r w:rsidR="00155AFC">
        <w:rPr>
          <w:lang w:val="uk-UA"/>
        </w:rPr>
        <w:t>Україна</w:t>
      </w:r>
    </w:p>
    <w:p w14:paraId="1E4B491A" w14:textId="77777777" w:rsidR="00155AFC" w:rsidRDefault="00155AFC" w:rsidP="00D46D94">
      <w:pPr>
        <w:spacing w:after="0" w:line="240" w:lineRule="auto"/>
        <w:jc w:val="both"/>
        <w:rPr>
          <w:lang w:val="uk-UA"/>
        </w:rPr>
      </w:pPr>
    </w:p>
    <w:p w14:paraId="49402E68" w14:textId="77777777" w:rsidR="00155AFC" w:rsidRDefault="00155AFC" w:rsidP="00D46D94">
      <w:pPr>
        <w:spacing w:after="0" w:line="240" w:lineRule="auto"/>
        <w:jc w:val="both"/>
        <w:rPr>
          <w:lang w:val="uk-UA"/>
        </w:rPr>
      </w:pPr>
      <w:r w:rsidRPr="00155AFC">
        <w:rPr>
          <w:u w:val="single"/>
          <w:lang w:val="uk-UA"/>
        </w:rPr>
        <w:t>Представник Клієнта</w:t>
      </w:r>
      <w:r>
        <w:rPr>
          <w:lang w:val="uk-UA"/>
        </w:rPr>
        <w:t>:</w:t>
      </w:r>
    </w:p>
    <w:p w14:paraId="3E411BF4" w14:textId="77777777" w:rsidR="00155AFC" w:rsidRPr="00155AFC" w:rsidRDefault="00155AFC" w:rsidP="00D46D94">
      <w:pPr>
        <w:spacing w:after="0" w:line="240" w:lineRule="auto"/>
        <w:jc w:val="both"/>
        <w:rPr>
          <w:sz w:val="10"/>
          <w:szCs w:val="10"/>
          <w:lang w:val="uk-UA"/>
        </w:rPr>
      </w:pPr>
    </w:p>
    <w:p w14:paraId="62DA471D" w14:textId="58138537" w:rsidR="00155AFC" w:rsidRDefault="00221C2A" w:rsidP="00155AFC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Катерина Головач</w:t>
      </w:r>
    </w:p>
    <w:p w14:paraId="6AE71DD1" w14:textId="77777777" w:rsidR="00155AFC" w:rsidRDefault="00155AFC" w:rsidP="00155AFC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Департамент інвестиційної політики</w:t>
      </w:r>
    </w:p>
    <w:p w14:paraId="3F6FC58D" w14:textId="5D41D2BE" w:rsidR="007E78EB" w:rsidRDefault="00221C2A" w:rsidP="00D46D94">
      <w:pPr>
        <w:spacing w:after="0" w:line="240" w:lineRule="auto"/>
        <w:jc w:val="both"/>
        <w:rPr>
          <w:lang w:val="uk-UA"/>
        </w:rPr>
      </w:pPr>
      <w:proofErr w:type="spellStart"/>
      <w:r>
        <w:rPr>
          <w:lang w:val="uk-UA"/>
        </w:rPr>
        <w:t>Тел</w:t>
      </w:r>
      <w:proofErr w:type="spellEnd"/>
      <w:r>
        <w:rPr>
          <w:lang w:val="uk-UA"/>
        </w:rPr>
        <w:t>.:</w:t>
      </w:r>
      <w:r>
        <w:rPr>
          <w:lang w:val="uk-UA"/>
        </w:rPr>
        <w:tab/>
      </w:r>
      <w:r w:rsidR="00600003">
        <w:rPr>
          <w:lang w:val="uk-UA"/>
        </w:rPr>
        <w:t>+380</w:t>
      </w:r>
      <w:r>
        <w:rPr>
          <w:lang w:val="uk-UA"/>
        </w:rPr>
        <w:t xml:space="preserve"> 44 465 0069</w:t>
      </w:r>
    </w:p>
    <w:p w14:paraId="276E3477" w14:textId="4B781BDF" w:rsidR="00221C2A" w:rsidRDefault="00221C2A" w:rsidP="00D46D94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Факс:</w:t>
      </w:r>
      <w:r>
        <w:rPr>
          <w:lang w:val="uk-UA"/>
        </w:rPr>
        <w:tab/>
        <w:t>+380 44 465 3787</w:t>
      </w:r>
    </w:p>
    <w:p w14:paraId="3DFA77FB" w14:textId="5D70D4C5" w:rsidR="00600003" w:rsidRPr="00196610" w:rsidRDefault="00155AFC" w:rsidP="00D46D94">
      <w:pPr>
        <w:spacing w:after="0" w:line="240" w:lineRule="auto"/>
        <w:jc w:val="both"/>
        <w:rPr>
          <w:lang w:val="uk-UA"/>
        </w:rPr>
      </w:pPr>
      <w:r>
        <w:rPr>
          <w:lang w:val="en-US"/>
        </w:rPr>
        <w:t>Email</w:t>
      </w:r>
      <w:r>
        <w:rPr>
          <w:lang w:val="uk-UA"/>
        </w:rPr>
        <w:t xml:space="preserve">: </w:t>
      </w:r>
      <w:r w:rsidR="00221C2A">
        <w:rPr>
          <w:lang w:val="en-US"/>
        </w:rPr>
        <w:t>golovach@uz.gov.ua</w:t>
      </w:r>
    </w:p>
    <w:sectPr w:rsidR="00600003" w:rsidRPr="00196610" w:rsidSect="00EE58BE">
      <w:pgSz w:w="11906" w:h="16838"/>
      <w:pgMar w:top="709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B1BD3"/>
    <w:multiLevelType w:val="hybridMultilevel"/>
    <w:tmpl w:val="7F2AE3BC"/>
    <w:lvl w:ilvl="0" w:tplc="2DBCDA20">
      <w:start w:val="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2E6845"/>
    <w:multiLevelType w:val="hybridMultilevel"/>
    <w:tmpl w:val="F1CCE01A"/>
    <w:lvl w:ilvl="0" w:tplc="441AF470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D9"/>
    <w:rsid w:val="00071CD9"/>
    <w:rsid w:val="0008407C"/>
    <w:rsid w:val="000B0923"/>
    <w:rsid w:val="000C1524"/>
    <w:rsid w:val="000E5184"/>
    <w:rsid w:val="0011388F"/>
    <w:rsid w:val="001154D9"/>
    <w:rsid w:val="001463E6"/>
    <w:rsid w:val="00155AFC"/>
    <w:rsid w:val="00193D54"/>
    <w:rsid w:val="00196610"/>
    <w:rsid w:val="001A15AD"/>
    <w:rsid w:val="001C4D95"/>
    <w:rsid w:val="001D027B"/>
    <w:rsid w:val="001D0A34"/>
    <w:rsid w:val="00203F66"/>
    <w:rsid w:val="00221C2A"/>
    <w:rsid w:val="0025758C"/>
    <w:rsid w:val="00281117"/>
    <w:rsid w:val="00331F99"/>
    <w:rsid w:val="0033208E"/>
    <w:rsid w:val="00393610"/>
    <w:rsid w:val="003A4B1B"/>
    <w:rsid w:val="003B65CC"/>
    <w:rsid w:val="003C0DC5"/>
    <w:rsid w:val="003D4620"/>
    <w:rsid w:val="004818EB"/>
    <w:rsid w:val="00485228"/>
    <w:rsid w:val="004B0EFA"/>
    <w:rsid w:val="004B79E8"/>
    <w:rsid w:val="004E0986"/>
    <w:rsid w:val="00551683"/>
    <w:rsid w:val="00600003"/>
    <w:rsid w:val="00667574"/>
    <w:rsid w:val="00672C23"/>
    <w:rsid w:val="006B28DA"/>
    <w:rsid w:val="006C28FF"/>
    <w:rsid w:val="006C2E65"/>
    <w:rsid w:val="006F0250"/>
    <w:rsid w:val="006F718E"/>
    <w:rsid w:val="0075161E"/>
    <w:rsid w:val="00755537"/>
    <w:rsid w:val="00765628"/>
    <w:rsid w:val="007755DD"/>
    <w:rsid w:val="007E78EB"/>
    <w:rsid w:val="007F22F5"/>
    <w:rsid w:val="007F2A8A"/>
    <w:rsid w:val="00805C00"/>
    <w:rsid w:val="00810D7E"/>
    <w:rsid w:val="00812669"/>
    <w:rsid w:val="00851BB0"/>
    <w:rsid w:val="008524AE"/>
    <w:rsid w:val="0088322C"/>
    <w:rsid w:val="009841C3"/>
    <w:rsid w:val="009B75D7"/>
    <w:rsid w:val="009C651C"/>
    <w:rsid w:val="009D3BDE"/>
    <w:rsid w:val="009D450D"/>
    <w:rsid w:val="009D669B"/>
    <w:rsid w:val="009E2AA3"/>
    <w:rsid w:val="009F50C5"/>
    <w:rsid w:val="00A01156"/>
    <w:rsid w:val="00A01ED0"/>
    <w:rsid w:val="00A4301E"/>
    <w:rsid w:val="00AE6577"/>
    <w:rsid w:val="00AF1DC8"/>
    <w:rsid w:val="00B46675"/>
    <w:rsid w:val="00B46D64"/>
    <w:rsid w:val="00B62192"/>
    <w:rsid w:val="00B9750A"/>
    <w:rsid w:val="00BC53F4"/>
    <w:rsid w:val="00BD1841"/>
    <w:rsid w:val="00C07F76"/>
    <w:rsid w:val="00C446F3"/>
    <w:rsid w:val="00C6654B"/>
    <w:rsid w:val="00C73A68"/>
    <w:rsid w:val="00C92768"/>
    <w:rsid w:val="00CD724F"/>
    <w:rsid w:val="00CE0A60"/>
    <w:rsid w:val="00CE6628"/>
    <w:rsid w:val="00D46D94"/>
    <w:rsid w:val="00D7605B"/>
    <w:rsid w:val="00E02B1F"/>
    <w:rsid w:val="00E25091"/>
    <w:rsid w:val="00E61CFA"/>
    <w:rsid w:val="00E91C53"/>
    <w:rsid w:val="00EE1D8B"/>
    <w:rsid w:val="00EE58BE"/>
    <w:rsid w:val="00EF561D"/>
    <w:rsid w:val="00F025B1"/>
    <w:rsid w:val="00F07E39"/>
    <w:rsid w:val="00F26B08"/>
    <w:rsid w:val="00F61054"/>
    <w:rsid w:val="00F7118D"/>
    <w:rsid w:val="00F80CB0"/>
    <w:rsid w:val="00F86E40"/>
    <w:rsid w:val="00FA585F"/>
    <w:rsid w:val="00FC65F8"/>
    <w:rsid w:val="00FE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9A0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1C2A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6D9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805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818E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21C2A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cepp.ebrd.com/respond/H67UN4XD6Z" TargetMode="External"/><Relationship Id="rId5" Type="http://schemas.openxmlformats.org/officeDocument/2006/relationships/hyperlink" Target="https://ecepp.ebrd.com/delta/viewNotice.html?displayNoticeId=95035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Головач Катерина Володимирівна</dc:creator>
  <cp:lastModifiedBy>Козін Дмитро Борисович</cp:lastModifiedBy>
  <cp:revision>60</cp:revision>
  <dcterms:created xsi:type="dcterms:W3CDTF">2019-09-26T10:14:00Z</dcterms:created>
  <dcterms:modified xsi:type="dcterms:W3CDTF">2019-09-27T07:31:00Z</dcterms:modified>
</cp:coreProperties>
</file>